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F6B" w:rsidRDefault="006F3DD3" w:rsidP="005A3B17">
      <w:pPr>
        <w:rPr>
          <w:b/>
          <w:sz w:val="36"/>
        </w:rPr>
      </w:pPr>
      <w:r>
        <w:rPr>
          <w:b/>
          <w:sz w:val="36"/>
        </w:rPr>
        <w:t>Präventionskonzept</w:t>
      </w:r>
    </w:p>
    <w:p w:rsidR="001C1511" w:rsidRPr="00FD498D" w:rsidRDefault="001C1511" w:rsidP="005A3B17">
      <w:pPr>
        <w:rPr>
          <w:b/>
          <w:sz w:val="36"/>
        </w:rPr>
      </w:pPr>
      <w:r w:rsidRPr="00FD498D">
        <w:rPr>
          <w:b/>
          <w:sz w:val="36"/>
        </w:rPr>
        <w:t>Kinder</w:t>
      </w:r>
      <w:r>
        <w:rPr>
          <w:b/>
          <w:sz w:val="36"/>
        </w:rPr>
        <w:t>-</w:t>
      </w:r>
      <w:r w:rsidR="005A3B17">
        <w:rPr>
          <w:b/>
          <w:sz w:val="36"/>
        </w:rPr>
        <w:t xml:space="preserve"> und </w:t>
      </w:r>
      <w:r>
        <w:rPr>
          <w:b/>
          <w:sz w:val="36"/>
        </w:rPr>
        <w:t>Jugend</w:t>
      </w:r>
      <w:r w:rsidRPr="00FD498D">
        <w:rPr>
          <w:b/>
          <w:sz w:val="36"/>
        </w:rPr>
        <w:t>schutzkonzept</w:t>
      </w:r>
    </w:p>
    <w:p w:rsidR="002109FD" w:rsidRDefault="002109FD">
      <w:pPr>
        <w:rPr>
          <w:i/>
          <w:color w:val="FF0000"/>
        </w:rPr>
      </w:pPr>
    </w:p>
    <w:p w:rsidR="00192541" w:rsidRDefault="00192541">
      <w:pPr>
        <w:rPr>
          <w:i/>
          <w:color w:val="FF0000"/>
        </w:rPr>
      </w:pPr>
      <w:r>
        <w:rPr>
          <w:i/>
          <w:color w:val="FF0000"/>
        </w:rPr>
        <w:t>Berufsschule Gastgewerbe</w:t>
      </w:r>
    </w:p>
    <w:p w:rsidR="00192541" w:rsidRDefault="00192541">
      <w:pPr>
        <w:rPr>
          <w:i/>
          <w:color w:val="FF0000"/>
        </w:rPr>
      </w:pPr>
      <w:r>
        <w:rPr>
          <w:i/>
          <w:color w:val="FF0000"/>
        </w:rPr>
        <w:t>Längenfeldgasse 13 -15, 1120 Wien</w:t>
      </w:r>
    </w:p>
    <w:p w:rsidR="002109FD" w:rsidRDefault="002109FD"/>
    <w:p w:rsidR="008B3CF5" w:rsidRPr="002109FD" w:rsidRDefault="008B3CF5"/>
    <w:p w:rsidR="008B3CF5" w:rsidRDefault="008B3CF5"/>
    <w:p w:rsidR="008B3CF5" w:rsidRPr="008B3CF5" w:rsidRDefault="008B3CF5" w:rsidP="008B3CF5"/>
    <w:p w:rsidR="008B3CF5" w:rsidRDefault="008B3CF5" w:rsidP="008B3CF5"/>
    <w:p w:rsidR="008B3CF5" w:rsidRDefault="008B3CF5" w:rsidP="008B3CF5"/>
    <w:p w:rsidR="008B3CF5" w:rsidRPr="008B3CF5" w:rsidRDefault="008B3CF5" w:rsidP="008B3CF5">
      <w:pPr>
        <w:tabs>
          <w:tab w:val="left" w:pos="1293"/>
        </w:tabs>
      </w:pPr>
    </w:p>
    <w:p w:rsidR="008B3CF5" w:rsidRDefault="008B3CF5" w:rsidP="008B3CF5"/>
    <w:p w:rsidR="008B3CF5" w:rsidRPr="008B3CF5" w:rsidRDefault="008B3CF5" w:rsidP="008B3CF5">
      <w:pPr>
        <w:sectPr w:rsidR="008B3CF5" w:rsidRPr="008B3CF5">
          <w:footerReference w:type="default" r:id="rId8"/>
          <w:pgSz w:w="11906" w:h="16838"/>
          <w:pgMar w:top="1417" w:right="1417" w:bottom="1134" w:left="1417" w:header="708" w:footer="708" w:gutter="0"/>
          <w:cols w:space="708"/>
          <w:docGrid w:linePitch="360"/>
        </w:sectPr>
      </w:pPr>
    </w:p>
    <w:p w:rsidR="00A71E40" w:rsidRDefault="00A71E40" w:rsidP="008B3CF5">
      <w:pPr>
        <w:pStyle w:val="berschrift1"/>
      </w:pPr>
      <w:bookmarkStart w:id="0" w:name="_Toc120512674"/>
      <w:r w:rsidRPr="008B3CF5">
        <w:lastRenderedPageBreak/>
        <w:t>Vorwort</w:t>
      </w:r>
      <w:bookmarkEnd w:id="0"/>
    </w:p>
    <w:p w:rsidR="008B3CF5" w:rsidRDefault="008B3CF5" w:rsidP="009F0D39">
      <w:pPr>
        <w:shd w:val="clear" w:color="auto" w:fill="FFFFFF"/>
        <w:spacing w:before="150" w:after="0" w:line="240" w:lineRule="auto"/>
        <w:rPr>
          <w:i/>
        </w:rPr>
      </w:pPr>
    </w:p>
    <w:p w:rsidR="001D6BDB" w:rsidRPr="001D6BDB" w:rsidRDefault="001D6BDB" w:rsidP="009F0D39">
      <w:pPr>
        <w:shd w:val="clear" w:color="auto" w:fill="FFFFFF"/>
        <w:spacing w:before="150" w:after="0"/>
      </w:pPr>
      <w:r w:rsidRPr="001D6BDB">
        <w:rPr>
          <w:i/>
        </w:rPr>
        <w:t>„Achtsamkeit ist ein aufmerksames Beobachten, ein Gewahrsein, das völlig frei von Motiven oder Wünschen ist, ein Beobachten ohne jegliche Interpretation oder Verzerrung.“</w:t>
      </w:r>
      <w:r>
        <w:rPr>
          <w:i/>
        </w:rPr>
        <w:br/>
      </w:r>
      <w:r w:rsidRPr="001D6BDB">
        <w:t>(</w:t>
      </w:r>
      <w:proofErr w:type="spellStart"/>
      <w:r w:rsidRPr="001D6BDB">
        <w:t>Jiddu</w:t>
      </w:r>
      <w:proofErr w:type="spellEnd"/>
      <w:r w:rsidRPr="001D6BDB">
        <w:t xml:space="preserve"> </w:t>
      </w:r>
      <w:proofErr w:type="spellStart"/>
      <w:r w:rsidRPr="001D6BDB">
        <w:t>Krishnamurti</w:t>
      </w:r>
      <w:proofErr w:type="spellEnd"/>
      <w:r w:rsidRPr="001D6BDB">
        <w:t xml:space="preserve"> – indischer Philosoph)</w:t>
      </w:r>
    </w:p>
    <w:p w:rsidR="001D6BDB" w:rsidRDefault="001D6BDB" w:rsidP="009F0D39">
      <w:pPr>
        <w:spacing w:after="0"/>
      </w:pPr>
    </w:p>
    <w:p w:rsidR="00BA7205" w:rsidRDefault="00BA7205" w:rsidP="009F0D39">
      <w:pPr>
        <w:spacing w:after="0"/>
      </w:pPr>
      <w:r>
        <w:t xml:space="preserve">Die meisten Kindeswohlgefährdungen finden im (erweiterten) häuslichen Umfeld statt. Leider erleben in Einzelfällen Kinder auch </w:t>
      </w:r>
      <w:r w:rsidR="001D6BDB">
        <w:t xml:space="preserve">in </w:t>
      </w:r>
      <w:r w:rsidR="003E6166">
        <w:t>Schulen körperliche</w:t>
      </w:r>
      <w:r>
        <w:t xml:space="preserve"> oder seelische Gewalt. Sei es durch Mit</w:t>
      </w:r>
      <w:r w:rsidR="00D37D04">
        <w:t xml:space="preserve"> Schüler/innen</w:t>
      </w:r>
      <w:r w:rsidR="003E6166">
        <w:t>,</w:t>
      </w:r>
      <w:r>
        <w:t xml:space="preserve"> durch schulische </w:t>
      </w:r>
      <w:r w:rsidR="00D37D04">
        <w:t>Mitarbeiter/innen</w:t>
      </w:r>
      <w:r>
        <w:t xml:space="preserve"> oder durch </w:t>
      </w:r>
      <w:r w:rsidR="008E4837">
        <w:t>Lehrkräfte</w:t>
      </w:r>
      <w:r>
        <w:t>.</w:t>
      </w:r>
    </w:p>
    <w:p w:rsidR="00490961" w:rsidRDefault="00490961" w:rsidP="009F0D39">
      <w:pPr>
        <w:spacing w:after="0"/>
      </w:pPr>
    </w:p>
    <w:p w:rsidR="009F0D39" w:rsidRDefault="00490961" w:rsidP="009F0D39">
      <w:pPr>
        <w:spacing w:after="0"/>
        <w:jc w:val="center"/>
      </w:pPr>
      <w:r w:rsidRPr="00490961">
        <w:rPr>
          <w:b/>
        </w:rPr>
        <w:t xml:space="preserve">Egal in welcher Form: Gewalt darf </w:t>
      </w:r>
      <w:r w:rsidR="001D6BDB">
        <w:rPr>
          <w:b/>
        </w:rPr>
        <w:t xml:space="preserve">in </w:t>
      </w:r>
      <w:r w:rsidRPr="00490961">
        <w:rPr>
          <w:b/>
        </w:rPr>
        <w:t xml:space="preserve">Schulen </w:t>
      </w:r>
      <w:r w:rsidR="001D6BDB">
        <w:rPr>
          <w:b/>
        </w:rPr>
        <w:t>keinen Platz haben.</w:t>
      </w:r>
      <w:r w:rsidR="001D6BDB">
        <w:rPr>
          <w:b/>
        </w:rPr>
        <w:br/>
      </w:r>
    </w:p>
    <w:p w:rsidR="00B14927" w:rsidRPr="00B14927" w:rsidRDefault="00B14927" w:rsidP="00B14927">
      <w:r w:rsidRPr="00B14927">
        <w:t>Der Fokus dieses Kinderschutzkonzepts liegt auf dem Bereich der strukturellen Präventio</w:t>
      </w:r>
      <w:r w:rsidR="00ED2C38">
        <w:t>n. Wie kann unsere Schule sich gewalt</w:t>
      </w:r>
      <w:r w:rsidRPr="00B14927">
        <w:t xml:space="preserve">abweisend aufstellen bzw. es allen Beteiligten erleichtern, sich bei Bedarf Hilfe und </w:t>
      </w:r>
      <w:r>
        <w:t>Unterstützung zu holen.</w:t>
      </w:r>
    </w:p>
    <w:p w:rsidR="00B14927" w:rsidRPr="00B14927" w:rsidRDefault="00B14927" w:rsidP="00B14927">
      <w:r w:rsidRPr="00B14927">
        <w:t xml:space="preserve">Es reicht nicht aus, </w:t>
      </w:r>
      <w:r w:rsidR="00D37D04">
        <w:t>Schüler/innen</w:t>
      </w:r>
      <w:r w:rsidRPr="00B14927">
        <w:t xml:space="preserve"> zu stärken. Das ist gut und wichtig und Teil dieses Konzepts, aber die schulische Struktur, die Abläufe und Möglichkeiten für ein aufmerksames Miteinander müssen geschaffen und lebendig gehalten w</w:t>
      </w:r>
      <w:r>
        <w:t>erden.</w:t>
      </w:r>
    </w:p>
    <w:p w:rsidR="00B14927" w:rsidRPr="00B14927" w:rsidRDefault="00B14927" w:rsidP="00B14927">
      <w:r w:rsidRPr="00B14927">
        <w:t xml:space="preserve">Mit diesem Konzept ist es uns auch ein Anliegen, das schwierige Thema sexualisierte Gewalt aus der Tabuzone herauszuholen und eine klare Position zu beziehen. Sowohl für den Umgang mit Kindern, die im Zuhause oder privaten Umfeld betroffen sind, als auch für sexuelle Übergriffe in der Schule: unter </w:t>
      </w:r>
      <w:r w:rsidR="00D37D04">
        <w:t>Schüler/innen</w:t>
      </w:r>
      <w:r w:rsidRPr="00B14927">
        <w:t xml:space="preserve"> wie auch durch schulische </w:t>
      </w:r>
      <w:r w:rsidR="00D37D04">
        <w:t>Mitarbeiter/innen</w:t>
      </w:r>
      <w:r w:rsidRPr="00B14927">
        <w:t xml:space="preserve"> oder </w:t>
      </w:r>
      <w:r w:rsidR="00EB3547">
        <w:t>Lehrpersonen</w:t>
      </w:r>
      <w:r w:rsidRPr="00B14927">
        <w:t>.</w:t>
      </w:r>
    </w:p>
    <w:p w:rsidR="009F0D39" w:rsidRDefault="00B14927" w:rsidP="003E6166">
      <w:pPr>
        <w:spacing w:after="0"/>
      </w:pPr>
      <w:r w:rsidRPr="00B14927">
        <w:t>Die hier formulierten Präventions-Maßnahmen helfen gegen jede Form der Gewalt (auch, wenn es nie ei</w:t>
      </w:r>
      <w:r w:rsidR="00ED2C38">
        <w:t>nen 100%igen Schutz geben kann)</w:t>
      </w:r>
      <w:r w:rsidRPr="00B14927">
        <w:t xml:space="preserve"> und tragen zu einem insgesamt respektvollen und friedlichen Miteinander aller Beteiligten am Schulstandort bei. </w:t>
      </w:r>
    </w:p>
    <w:p w:rsidR="003E6166" w:rsidRDefault="003E6166" w:rsidP="003E6166">
      <w:pPr>
        <w:spacing w:after="0"/>
      </w:pPr>
    </w:p>
    <w:p w:rsidR="009F0D39" w:rsidRDefault="006214DB" w:rsidP="009F0D39">
      <w:pPr>
        <w:spacing w:after="0"/>
        <w:jc w:val="center"/>
      </w:pPr>
      <w:r w:rsidRPr="00F41056">
        <w:rPr>
          <w:b/>
        </w:rPr>
        <w:t>Ziel ist es</w:t>
      </w:r>
      <w:r w:rsidR="003E6166">
        <w:rPr>
          <w:b/>
        </w:rPr>
        <w:t>,</w:t>
      </w:r>
      <w:r w:rsidRPr="00F41056">
        <w:rPr>
          <w:b/>
        </w:rPr>
        <w:t xml:space="preserve"> </w:t>
      </w:r>
      <w:r w:rsidR="00BA7205" w:rsidRPr="00F41056">
        <w:rPr>
          <w:b/>
        </w:rPr>
        <w:t xml:space="preserve">eine </w:t>
      </w:r>
      <w:r w:rsidRPr="00F41056">
        <w:rPr>
          <w:b/>
        </w:rPr>
        <w:t>Kultur der Achtsamkeit zu etablieren</w:t>
      </w:r>
      <w:r>
        <w:t>.</w:t>
      </w:r>
    </w:p>
    <w:p w:rsidR="009F0D39" w:rsidRDefault="009F0D39" w:rsidP="009F0D39">
      <w:pPr>
        <w:spacing w:after="0"/>
      </w:pPr>
    </w:p>
    <w:p w:rsidR="00BA7205" w:rsidRDefault="00F41056" w:rsidP="009F0D39">
      <w:pPr>
        <w:spacing w:after="0"/>
      </w:pPr>
      <w:r>
        <w:t>Dies beinhaltet das Bewusstsein für „heikle“ Situationen und klare Handlungsanweisungen ebenso wie das Vorhandensein von unabhängigen Beschwerdemöglichkeiten.</w:t>
      </w:r>
    </w:p>
    <w:p w:rsidR="00422CFD" w:rsidRDefault="00422CFD" w:rsidP="009F0D39">
      <w:pPr>
        <w:spacing w:after="0"/>
      </w:pPr>
    </w:p>
    <w:p w:rsidR="007D2725" w:rsidRDefault="00422CFD" w:rsidP="009F0D39">
      <w:pPr>
        <w:spacing w:after="0"/>
      </w:pPr>
      <w:r>
        <w:t>Das vorliegende Kinderschutzk</w:t>
      </w:r>
      <w:r w:rsidR="007D2725">
        <w:t>onzept versteht sich als „lebendiges“ Arbeitspapier.</w:t>
      </w:r>
    </w:p>
    <w:p w:rsidR="007D2725" w:rsidRDefault="007D2725" w:rsidP="009F0D39">
      <w:pPr>
        <w:pStyle w:val="Listenabsatz"/>
        <w:numPr>
          <w:ilvl w:val="0"/>
          <w:numId w:val="3"/>
        </w:numPr>
        <w:spacing w:after="0"/>
      </w:pPr>
      <w:r>
        <w:t>Es soll aufzeigen</w:t>
      </w:r>
      <w:r w:rsidR="003E6166">
        <w:t>,</w:t>
      </w:r>
      <w:r>
        <w:t xml:space="preserve"> was am Standort bereits umgesetzt und gelebt wird. </w:t>
      </w:r>
    </w:p>
    <w:p w:rsidR="007D2725" w:rsidRDefault="007D2725" w:rsidP="009F0D39">
      <w:pPr>
        <w:pStyle w:val="Listenabsatz"/>
        <w:numPr>
          <w:ilvl w:val="0"/>
          <w:numId w:val="3"/>
        </w:numPr>
        <w:spacing w:after="0"/>
      </w:pPr>
      <w:r>
        <w:t>Es soll aufzeigen</w:t>
      </w:r>
      <w:r w:rsidR="003E6166">
        <w:t>,</w:t>
      </w:r>
      <w:r>
        <w:t xml:space="preserve"> in welche Richtung die nächsten Schritte erfolgen könnten und Ideen für die praktische Herangehensweise lie</w:t>
      </w:r>
      <w:r w:rsidR="003E6166">
        <w:t xml:space="preserve">fern. </w:t>
      </w:r>
    </w:p>
    <w:p w:rsidR="007D2725" w:rsidRDefault="007D2725" w:rsidP="009F0D39">
      <w:pPr>
        <w:pStyle w:val="Listenabsatz"/>
        <w:numPr>
          <w:ilvl w:val="0"/>
          <w:numId w:val="3"/>
        </w:numPr>
        <w:spacing w:after="0"/>
      </w:pPr>
      <w:r>
        <w:t>Es soll Mindeststandards definieren und zu standortbezogenen Erweiterungen und Konkretisierungen einladen.</w:t>
      </w:r>
    </w:p>
    <w:p w:rsidR="007D2725" w:rsidRDefault="00ED2C38" w:rsidP="009F0D39">
      <w:pPr>
        <w:spacing w:after="0"/>
      </w:pPr>
      <w:r>
        <w:lastRenderedPageBreak/>
        <w:t>Und das</w:t>
      </w:r>
      <w:r w:rsidR="003E6166">
        <w:t xml:space="preserve"> Allerw</w:t>
      </w:r>
      <w:r w:rsidR="007D2725">
        <w:t xml:space="preserve">ichtigste: Es soll </w:t>
      </w:r>
      <w:r w:rsidR="009F0D39">
        <w:t xml:space="preserve">am </w:t>
      </w:r>
      <w:r w:rsidR="003E6166">
        <w:t>Standort</w:t>
      </w:r>
      <w:r w:rsidR="007D2725">
        <w:t xml:space="preserve"> eine Hilfestellung bieten</w:t>
      </w:r>
      <w:r w:rsidR="003E6166">
        <w:t>, um</w:t>
      </w:r>
      <w:r w:rsidR="007D2725">
        <w:t xml:space="preserve"> sich mit einem schwierigen Tabuthema zu beschäftigen und so einen Beitrag leisten</w:t>
      </w:r>
      <w:r w:rsidR="003E6166">
        <w:t>, um</w:t>
      </w:r>
      <w:r w:rsidR="007D2725">
        <w:t xml:space="preserve"> Kindern </w:t>
      </w:r>
      <w:r w:rsidR="007C4699">
        <w:t xml:space="preserve">und Jugendlichen </w:t>
      </w:r>
      <w:r w:rsidR="007D2725">
        <w:t>mehr Schutz</w:t>
      </w:r>
      <w:r w:rsidR="009F0D39">
        <w:t xml:space="preserve"> zu bieten und allen am Schulle</w:t>
      </w:r>
      <w:r w:rsidR="003E6166">
        <w:t>ben B</w:t>
      </w:r>
      <w:r w:rsidR="007D2725">
        <w:t xml:space="preserve">eteiligten zu mehr Handlungssicherheit </w:t>
      </w:r>
      <w:r w:rsidR="003E6166">
        <w:t xml:space="preserve">zu </w:t>
      </w:r>
      <w:r w:rsidR="007D2725">
        <w:t>verhelfen.</w:t>
      </w:r>
      <w:r w:rsidR="00924009">
        <w:rPr>
          <w:rStyle w:val="Funotenzeichen"/>
        </w:rPr>
        <w:footnoteReference w:id="1"/>
      </w:r>
    </w:p>
    <w:p w:rsidR="00A71E40" w:rsidRPr="00EF29BA" w:rsidRDefault="00A71E40">
      <w:pPr>
        <w:rPr>
          <w:b/>
          <w:sz w:val="28"/>
          <w:szCs w:val="28"/>
        </w:rPr>
      </w:pPr>
      <w:r w:rsidRPr="00EF29BA">
        <w:rPr>
          <w:b/>
          <w:sz w:val="28"/>
          <w:szCs w:val="28"/>
        </w:rPr>
        <w:t>Inhaltsverzeichnis</w:t>
      </w:r>
    </w:p>
    <w:p w:rsidR="003E6166" w:rsidRDefault="002109FD">
      <w:pPr>
        <w:pStyle w:val="Verzeichnis1"/>
        <w:tabs>
          <w:tab w:val="right" w:leader="dot" w:pos="9062"/>
        </w:tabs>
        <w:rPr>
          <w:rFonts w:eastAsiaTheme="minorEastAsia"/>
          <w:noProof/>
          <w:lang w:eastAsia="de-AT"/>
        </w:rPr>
      </w:pPr>
      <w:r>
        <w:fldChar w:fldCharType="begin"/>
      </w:r>
      <w:r>
        <w:instrText xml:space="preserve"> TOC \o "1-3" \h \z \u </w:instrText>
      </w:r>
      <w:r>
        <w:fldChar w:fldCharType="separate"/>
      </w:r>
      <w:hyperlink w:anchor="_Toc120512674" w:history="1">
        <w:r w:rsidR="003E6166" w:rsidRPr="00E940DF">
          <w:rPr>
            <w:rStyle w:val="Hyperlink"/>
            <w:noProof/>
          </w:rPr>
          <w:t>Vorwort</w:t>
        </w:r>
        <w:r w:rsidR="003E6166">
          <w:rPr>
            <w:noProof/>
            <w:webHidden/>
          </w:rPr>
          <w:tab/>
        </w:r>
        <w:r w:rsidR="003E6166">
          <w:rPr>
            <w:noProof/>
            <w:webHidden/>
          </w:rPr>
          <w:fldChar w:fldCharType="begin"/>
        </w:r>
        <w:r w:rsidR="003E6166">
          <w:rPr>
            <w:noProof/>
            <w:webHidden/>
          </w:rPr>
          <w:instrText xml:space="preserve"> PAGEREF _Toc120512674 \h </w:instrText>
        </w:r>
        <w:r w:rsidR="003E6166">
          <w:rPr>
            <w:noProof/>
            <w:webHidden/>
          </w:rPr>
        </w:r>
        <w:r w:rsidR="003E6166">
          <w:rPr>
            <w:noProof/>
            <w:webHidden/>
          </w:rPr>
          <w:fldChar w:fldCharType="separate"/>
        </w:r>
        <w:r w:rsidR="00262465">
          <w:rPr>
            <w:noProof/>
            <w:webHidden/>
          </w:rPr>
          <w:t>1</w:t>
        </w:r>
        <w:r w:rsidR="003E6166">
          <w:rPr>
            <w:noProof/>
            <w:webHidden/>
          </w:rPr>
          <w:fldChar w:fldCharType="end"/>
        </w:r>
      </w:hyperlink>
    </w:p>
    <w:p w:rsidR="003E6166" w:rsidRDefault="001D5A85">
      <w:pPr>
        <w:pStyle w:val="Verzeichnis1"/>
        <w:tabs>
          <w:tab w:val="right" w:leader="dot" w:pos="9062"/>
        </w:tabs>
        <w:rPr>
          <w:rFonts w:eastAsiaTheme="minorEastAsia"/>
          <w:noProof/>
          <w:lang w:eastAsia="de-AT"/>
        </w:rPr>
      </w:pPr>
      <w:hyperlink w:anchor="_Toc120512675" w:history="1">
        <w:r w:rsidR="003E6166" w:rsidRPr="00E940DF">
          <w:rPr>
            <w:rStyle w:val="Hyperlink"/>
            <w:noProof/>
          </w:rPr>
          <w:t>Analyse des IST-Zustandes</w:t>
        </w:r>
        <w:r w:rsidR="003E6166">
          <w:rPr>
            <w:noProof/>
            <w:webHidden/>
          </w:rPr>
          <w:tab/>
        </w:r>
        <w:r w:rsidR="003E6166">
          <w:rPr>
            <w:noProof/>
            <w:webHidden/>
          </w:rPr>
          <w:fldChar w:fldCharType="begin"/>
        </w:r>
        <w:r w:rsidR="003E6166">
          <w:rPr>
            <w:noProof/>
            <w:webHidden/>
          </w:rPr>
          <w:instrText xml:space="preserve"> PAGEREF _Toc120512675 \h </w:instrText>
        </w:r>
        <w:r w:rsidR="003E6166">
          <w:rPr>
            <w:noProof/>
            <w:webHidden/>
          </w:rPr>
        </w:r>
        <w:r w:rsidR="003E6166">
          <w:rPr>
            <w:noProof/>
            <w:webHidden/>
          </w:rPr>
          <w:fldChar w:fldCharType="separate"/>
        </w:r>
        <w:r w:rsidR="00262465">
          <w:rPr>
            <w:noProof/>
            <w:webHidden/>
          </w:rPr>
          <w:t>3</w:t>
        </w:r>
        <w:r w:rsidR="003E6166">
          <w:rPr>
            <w:noProof/>
            <w:webHidden/>
          </w:rPr>
          <w:fldChar w:fldCharType="end"/>
        </w:r>
      </w:hyperlink>
    </w:p>
    <w:p w:rsidR="003E6166" w:rsidRDefault="001D5A85">
      <w:pPr>
        <w:pStyle w:val="Verzeichnis1"/>
        <w:tabs>
          <w:tab w:val="right" w:leader="dot" w:pos="9062"/>
        </w:tabs>
        <w:rPr>
          <w:rFonts w:eastAsiaTheme="minorEastAsia"/>
          <w:noProof/>
          <w:lang w:eastAsia="de-AT"/>
        </w:rPr>
      </w:pPr>
      <w:hyperlink w:anchor="_Toc120512676" w:history="1">
        <w:r w:rsidR="003E6166" w:rsidRPr="00E940DF">
          <w:rPr>
            <w:rStyle w:val="Hyperlink"/>
            <w:noProof/>
          </w:rPr>
          <w:t xml:space="preserve">Prävention mit </w:t>
        </w:r>
        <w:r w:rsidR="00D37D04">
          <w:rPr>
            <w:rStyle w:val="Hyperlink"/>
            <w:noProof/>
          </w:rPr>
          <w:t>Schüler/innen</w:t>
        </w:r>
        <w:r w:rsidR="003E6166">
          <w:rPr>
            <w:noProof/>
            <w:webHidden/>
          </w:rPr>
          <w:tab/>
        </w:r>
        <w:r w:rsidR="003E6166">
          <w:rPr>
            <w:noProof/>
            <w:webHidden/>
          </w:rPr>
          <w:fldChar w:fldCharType="begin"/>
        </w:r>
        <w:r w:rsidR="003E6166">
          <w:rPr>
            <w:noProof/>
            <w:webHidden/>
          </w:rPr>
          <w:instrText xml:space="preserve"> PAGEREF _Toc120512676 \h </w:instrText>
        </w:r>
        <w:r w:rsidR="003E6166">
          <w:rPr>
            <w:noProof/>
            <w:webHidden/>
          </w:rPr>
        </w:r>
        <w:r w:rsidR="003E6166">
          <w:rPr>
            <w:noProof/>
            <w:webHidden/>
          </w:rPr>
          <w:fldChar w:fldCharType="separate"/>
        </w:r>
        <w:r w:rsidR="00262465">
          <w:rPr>
            <w:noProof/>
            <w:webHidden/>
          </w:rPr>
          <w:t>3</w:t>
        </w:r>
        <w:r w:rsidR="003E6166">
          <w:rPr>
            <w:noProof/>
            <w:webHidden/>
          </w:rPr>
          <w:fldChar w:fldCharType="end"/>
        </w:r>
      </w:hyperlink>
    </w:p>
    <w:p w:rsidR="003E6166" w:rsidRDefault="001D5A85">
      <w:pPr>
        <w:pStyle w:val="Verzeichnis1"/>
        <w:tabs>
          <w:tab w:val="right" w:leader="dot" w:pos="9062"/>
        </w:tabs>
        <w:rPr>
          <w:rFonts w:eastAsiaTheme="minorEastAsia"/>
          <w:noProof/>
          <w:lang w:eastAsia="de-AT"/>
        </w:rPr>
      </w:pPr>
      <w:hyperlink w:anchor="_Toc120512677" w:history="1">
        <w:r w:rsidR="003E6166" w:rsidRPr="00E940DF">
          <w:rPr>
            <w:rStyle w:val="Hyperlink"/>
            <w:noProof/>
          </w:rPr>
          <w:t>Verhaltenskodex</w:t>
        </w:r>
        <w:r w:rsidR="003E6166">
          <w:rPr>
            <w:noProof/>
            <w:webHidden/>
          </w:rPr>
          <w:tab/>
        </w:r>
        <w:r w:rsidR="003E6166">
          <w:rPr>
            <w:noProof/>
            <w:webHidden/>
          </w:rPr>
          <w:fldChar w:fldCharType="begin"/>
        </w:r>
        <w:r w:rsidR="003E6166">
          <w:rPr>
            <w:noProof/>
            <w:webHidden/>
          </w:rPr>
          <w:instrText xml:space="preserve"> PAGEREF _Toc120512677 \h </w:instrText>
        </w:r>
        <w:r w:rsidR="003E6166">
          <w:rPr>
            <w:noProof/>
            <w:webHidden/>
          </w:rPr>
        </w:r>
        <w:r w:rsidR="003E6166">
          <w:rPr>
            <w:noProof/>
            <w:webHidden/>
          </w:rPr>
          <w:fldChar w:fldCharType="separate"/>
        </w:r>
        <w:r w:rsidR="00262465">
          <w:rPr>
            <w:noProof/>
            <w:webHidden/>
          </w:rPr>
          <w:t>5</w:t>
        </w:r>
        <w:r w:rsidR="003E6166">
          <w:rPr>
            <w:noProof/>
            <w:webHidden/>
          </w:rPr>
          <w:fldChar w:fldCharType="end"/>
        </w:r>
      </w:hyperlink>
    </w:p>
    <w:p w:rsidR="003E6166" w:rsidRDefault="001D5A85">
      <w:pPr>
        <w:pStyle w:val="Verzeichnis1"/>
        <w:tabs>
          <w:tab w:val="right" w:leader="dot" w:pos="9062"/>
        </w:tabs>
        <w:rPr>
          <w:rFonts w:eastAsiaTheme="minorEastAsia"/>
          <w:noProof/>
          <w:lang w:eastAsia="de-AT"/>
        </w:rPr>
      </w:pPr>
      <w:hyperlink w:anchor="_Toc120512678" w:history="1">
        <w:r w:rsidR="003E6166" w:rsidRPr="00E940DF">
          <w:rPr>
            <w:rStyle w:val="Hyperlink"/>
            <w:noProof/>
          </w:rPr>
          <w:t>Notfalls- und Interventionsplan</w:t>
        </w:r>
        <w:r w:rsidR="003E6166">
          <w:rPr>
            <w:noProof/>
            <w:webHidden/>
          </w:rPr>
          <w:tab/>
        </w:r>
        <w:r w:rsidR="003E6166">
          <w:rPr>
            <w:noProof/>
            <w:webHidden/>
          </w:rPr>
          <w:fldChar w:fldCharType="begin"/>
        </w:r>
        <w:r w:rsidR="003E6166">
          <w:rPr>
            <w:noProof/>
            <w:webHidden/>
          </w:rPr>
          <w:instrText xml:space="preserve"> PAGEREF _Toc120512678 \h </w:instrText>
        </w:r>
        <w:r w:rsidR="003E6166">
          <w:rPr>
            <w:noProof/>
            <w:webHidden/>
          </w:rPr>
        </w:r>
        <w:r w:rsidR="003E6166">
          <w:rPr>
            <w:noProof/>
            <w:webHidden/>
          </w:rPr>
          <w:fldChar w:fldCharType="separate"/>
        </w:r>
        <w:r w:rsidR="00262465">
          <w:rPr>
            <w:noProof/>
            <w:webHidden/>
          </w:rPr>
          <w:t>9</w:t>
        </w:r>
        <w:r w:rsidR="003E6166">
          <w:rPr>
            <w:noProof/>
            <w:webHidden/>
          </w:rPr>
          <w:fldChar w:fldCharType="end"/>
        </w:r>
      </w:hyperlink>
    </w:p>
    <w:p w:rsidR="003E6166" w:rsidRDefault="001D5A85">
      <w:pPr>
        <w:pStyle w:val="Verzeichnis1"/>
        <w:tabs>
          <w:tab w:val="right" w:leader="dot" w:pos="9062"/>
        </w:tabs>
        <w:rPr>
          <w:rFonts w:eastAsiaTheme="minorEastAsia"/>
          <w:noProof/>
          <w:lang w:eastAsia="de-AT"/>
        </w:rPr>
      </w:pPr>
      <w:hyperlink w:anchor="_Toc120512679" w:history="1">
        <w:r w:rsidR="003E6166" w:rsidRPr="00E940DF">
          <w:rPr>
            <w:rStyle w:val="Hyperlink"/>
            <w:noProof/>
          </w:rPr>
          <w:t>Fragebogen für die jährliche Analyse des IST-Zustandes in Bezug auf Kinderschutz</w:t>
        </w:r>
        <w:r w:rsidR="003E6166">
          <w:rPr>
            <w:noProof/>
            <w:webHidden/>
          </w:rPr>
          <w:tab/>
        </w:r>
        <w:r w:rsidR="003E6166">
          <w:rPr>
            <w:noProof/>
            <w:webHidden/>
          </w:rPr>
          <w:fldChar w:fldCharType="begin"/>
        </w:r>
        <w:r w:rsidR="003E6166">
          <w:rPr>
            <w:noProof/>
            <w:webHidden/>
          </w:rPr>
          <w:instrText xml:space="preserve"> PAGEREF _Toc120512679 \h </w:instrText>
        </w:r>
        <w:r w:rsidR="003E6166">
          <w:rPr>
            <w:noProof/>
            <w:webHidden/>
          </w:rPr>
        </w:r>
        <w:r w:rsidR="003E6166">
          <w:rPr>
            <w:noProof/>
            <w:webHidden/>
          </w:rPr>
          <w:fldChar w:fldCharType="separate"/>
        </w:r>
        <w:r w:rsidR="00262465">
          <w:rPr>
            <w:noProof/>
            <w:webHidden/>
          </w:rPr>
          <w:t>12</w:t>
        </w:r>
        <w:r w:rsidR="003E6166">
          <w:rPr>
            <w:noProof/>
            <w:webHidden/>
          </w:rPr>
          <w:fldChar w:fldCharType="end"/>
        </w:r>
      </w:hyperlink>
    </w:p>
    <w:p w:rsidR="003E6166" w:rsidRDefault="001D5A85">
      <w:pPr>
        <w:pStyle w:val="Verzeichnis1"/>
        <w:tabs>
          <w:tab w:val="right" w:leader="dot" w:pos="9062"/>
        </w:tabs>
        <w:rPr>
          <w:rFonts w:eastAsiaTheme="minorEastAsia"/>
          <w:noProof/>
          <w:lang w:eastAsia="de-AT"/>
        </w:rPr>
      </w:pPr>
      <w:hyperlink w:anchor="_Toc120512680" w:history="1">
        <w:r w:rsidR="003E6166" w:rsidRPr="00E940DF">
          <w:rPr>
            <w:rStyle w:val="Hyperlink"/>
            <w:noProof/>
          </w:rPr>
          <w:t>Beratungsstellen zum Thema „Gewalt an Kindern“ in Wien</w:t>
        </w:r>
        <w:r w:rsidR="003E6166">
          <w:rPr>
            <w:noProof/>
            <w:webHidden/>
          </w:rPr>
          <w:tab/>
        </w:r>
        <w:r w:rsidR="003E6166">
          <w:rPr>
            <w:noProof/>
            <w:webHidden/>
          </w:rPr>
          <w:fldChar w:fldCharType="begin"/>
        </w:r>
        <w:r w:rsidR="003E6166">
          <w:rPr>
            <w:noProof/>
            <w:webHidden/>
          </w:rPr>
          <w:instrText xml:space="preserve"> PAGEREF _Toc120512680 \h </w:instrText>
        </w:r>
        <w:r w:rsidR="003E6166">
          <w:rPr>
            <w:noProof/>
            <w:webHidden/>
          </w:rPr>
        </w:r>
        <w:r w:rsidR="003E6166">
          <w:rPr>
            <w:noProof/>
            <w:webHidden/>
          </w:rPr>
          <w:fldChar w:fldCharType="separate"/>
        </w:r>
        <w:r w:rsidR="00262465">
          <w:rPr>
            <w:noProof/>
            <w:webHidden/>
          </w:rPr>
          <w:t>15</w:t>
        </w:r>
        <w:r w:rsidR="003E6166">
          <w:rPr>
            <w:noProof/>
            <w:webHidden/>
          </w:rPr>
          <w:fldChar w:fldCharType="end"/>
        </w:r>
      </w:hyperlink>
    </w:p>
    <w:p w:rsidR="00A71E40" w:rsidRDefault="002109FD">
      <w:r>
        <w:fldChar w:fldCharType="end"/>
      </w:r>
    </w:p>
    <w:p w:rsidR="00A71E40" w:rsidRDefault="00A71E40">
      <w:r>
        <w:br w:type="page"/>
      </w:r>
    </w:p>
    <w:p w:rsidR="00A71E40" w:rsidRDefault="00BC41D6" w:rsidP="00835E04">
      <w:pPr>
        <w:pStyle w:val="berschrift1"/>
      </w:pPr>
      <w:bookmarkStart w:id="1" w:name="_Toc120512675"/>
      <w:r>
        <w:lastRenderedPageBreak/>
        <w:t>Analyse des IST-Zustandes</w:t>
      </w:r>
      <w:bookmarkEnd w:id="1"/>
    </w:p>
    <w:p w:rsidR="008B3CF5" w:rsidRDefault="008B3CF5" w:rsidP="0069007F">
      <w:pPr>
        <w:spacing w:after="0"/>
      </w:pPr>
    </w:p>
    <w:p w:rsidR="00EF19C1" w:rsidRDefault="00EF19C1" w:rsidP="0069007F">
      <w:pPr>
        <w:spacing w:after="0"/>
      </w:pPr>
      <w:r>
        <w:t xml:space="preserve">Ein wesentlicher Bestandteil eines </w:t>
      </w:r>
      <w:r w:rsidR="004866F6">
        <w:t>gelebten Kinderschutz</w:t>
      </w:r>
      <w:r>
        <w:t>es ist eine Analyse des IST-Zustandes. Ziel ist es</w:t>
      </w:r>
      <w:r w:rsidR="00254AF8">
        <w:t>,</w:t>
      </w:r>
      <w:r>
        <w:t xml:space="preserve"> bereits erfolgte Präventionsmaß</w:t>
      </w:r>
      <w:r w:rsidR="004866F6">
        <w:t>nahmen sichtbar zu machen und</w:t>
      </w:r>
      <w:r>
        <w:t xml:space="preserve"> lebendig zu halten.</w:t>
      </w:r>
      <w:r w:rsidR="004866F6">
        <w:t xml:space="preserve"> Ziel ist es aber auch</w:t>
      </w:r>
      <w:r w:rsidR="00254AF8">
        <w:t>,</w:t>
      </w:r>
      <w:r w:rsidR="004866F6">
        <w:t xml:space="preserve"> mögliche Problemfelder zu</w:t>
      </w:r>
      <w:r>
        <w:t xml:space="preserve"> </w:t>
      </w:r>
      <w:r w:rsidR="004866F6">
        <w:t>identifizieren</w:t>
      </w:r>
      <w:r w:rsidR="00901E17">
        <w:t>,</w:t>
      </w:r>
      <w:r w:rsidR="004866F6">
        <w:t xml:space="preserve"> um gezielte</w:t>
      </w:r>
      <w:r w:rsidR="0040566F">
        <w:t xml:space="preserve"> Maßnahmen ergreifen zu können.</w:t>
      </w:r>
    </w:p>
    <w:p w:rsidR="00EF19C1" w:rsidRDefault="00EF19C1" w:rsidP="0069007F">
      <w:pPr>
        <w:spacing w:after="0"/>
      </w:pPr>
    </w:p>
    <w:p w:rsidR="00E86E97" w:rsidRDefault="00EF19C1" w:rsidP="0069007F">
      <w:pPr>
        <w:spacing w:after="0"/>
      </w:pPr>
      <w:r>
        <w:t xml:space="preserve">Diese Analyse </w:t>
      </w:r>
      <w:r w:rsidR="007D4B9C">
        <w:t>erfolgt</w:t>
      </w:r>
      <w:r>
        <w:t xml:space="preserve"> </w:t>
      </w:r>
      <w:r w:rsidR="007D4B9C">
        <w:t xml:space="preserve">am Standort </w:t>
      </w:r>
      <w:r>
        <w:t xml:space="preserve">mit Hilfe </w:t>
      </w:r>
      <w:r w:rsidR="007D4B9C">
        <w:t>des</w:t>
      </w:r>
      <w:r>
        <w:t xml:space="preserve"> Fragebogens </w:t>
      </w:r>
      <w:r w:rsidR="007D4B9C">
        <w:t>im Anhang</w:t>
      </w:r>
      <w:r>
        <w:t>.</w:t>
      </w:r>
    </w:p>
    <w:p w:rsidR="00EF19C1" w:rsidRDefault="00EF19C1" w:rsidP="0069007F">
      <w:pPr>
        <w:spacing w:after="0"/>
      </w:pPr>
    </w:p>
    <w:p w:rsidR="00BD5B49" w:rsidRDefault="00BD5B49" w:rsidP="0069007F">
      <w:pPr>
        <w:spacing w:after="0"/>
      </w:pPr>
      <w:r>
        <w:t>Die Analyse des IST-Zustandes ist ni</w:t>
      </w:r>
      <w:r w:rsidR="00901E17">
        <w:t>cht nur Ausgangspunkt für die – erstmalige – E</w:t>
      </w:r>
      <w:r>
        <w:t>ntwicklung eines Konzepts, sondern ein regelmäßiger Prozess</w:t>
      </w:r>
      <w:r w:rsidR="00254AF8">
        <w:t>,</w:t>
      </w:r>
      <w:r>
        <w:t xml:space="preserve"> welcher Strukturen und Abläufe, Räume und Regeln und das Schulklima in den Blick nimmt. </w:t>
      </w:r>
      <w:r w:rsidR="00254AF8">
        <w:t>Die Analyse</w:t>
      </w:r>
      <w:r>
        <w:t xml:space="preserve"> wird jährlich durchgeführt.</w:t>
      </w:r>
    </w:p>
    <w:p w:rsidR="0069007F" w:rsidRDefault="0069007F" w:rsidP="007D4B9C">
      <w:pPr>
        <w:pStyle w:val="berschrift1"/>
      </w:pPr>
      <w:bookmarkStart w:id="2" w:name="_Toc120512676"/>
      <w:r>
        <w:t xml:space="preserve">Prävention mit </w:t>
      </w:r>
      <w:r w:rsidR="00D37D04">
        <w:t>Schüler/innen</w:t>
      </w:r>
      <w:bookmarkEnd w:id="2"/>
    </w:p>
    <w:p w:rsidR="0069007F" w:rsidRDefault="00144FED" w:rsidP="0069007F">
      <w:pPr>
        <w:spacing w:after="0"/>
      </w:pPr>
      <w:r>
        <w:t xml:space="preserve">Um Übergriffe </w:t>
      </w:r>
      <w:r w:rsidR="00254AF8">
        <w:t>auf</w:t>
      </w:r>
      <w:r>
        <w:t xml:space="preserve"> Kinder möglichst </w:t>
      </w:r>
      <w:r w:rsidR="00254AF8">
        <w:t>zu verhindern,</w:t>
      </w:r>
      <w:r>
        <w:t xml:space="preserve"> ist Präventionsarbeit mit Kinder</w:t>
      </w:r>
      <w:r w:rsidR="00254AF8">
        <w:t>n</w:t>
      </w:r>
      <w:r>
        <w:t xml:space="preserve"> wichtig. Diese setzt sich aus unterschiedlichen Fa</w:t>
      </w:r>
      <w:r w:rsidR="00D9188C">
        <w:t>cett</w:t>
      </w:r>
      <w:r>
        <w:t>en zusammen.</w:t>
      </w:r>
    </w:p>
    <w:p w:rsidR="000A68D5" w:rsidRDefault="000A68D5" w:rsidP="0069007F">
      <w:pPr>
        <w:spacing w:after="0"/>
      </w:pPr>
    </w:p>
    <w:p w:rsidR="005B3620" w:rsidRDefault="005B3620" w:rsidP="0069007F">
      <w:pPr>
        <w:spacing w:after="0"/>
      </w:pPr>
      <w:r>
        <w:t>Es empfiehlt sich, für alle Schulstufen Schwerpunktthemen der Prävention festzuhalten</w:t>
      </w:r>
      <w:r w:rsidR="00254AF8">
        <w:t>.</w:t>
      </w:r>
    </w:p>
    <w:p w:rsidR="005B3620" w:rsidRDefault="005B3620" w:rsidP="0069007F">
      <w:pPr>
        <w:spacing w:after="0"/>
      </w:pPr>
    </w:p>
    <w:p w:rsidR="005B3620" w:rsidRPr="001D48F7" w:rsidRDefault="005B3620" w:rsidP="0069007F">
      <w:pPr>
        <w:spacing w:after="0"/>
        <w:rPr>
          <w:i/>
          <w:color w:val="FF0000"/>
        </w:rPr>
      </w:pPr>
      <w:r>
        <w:t xml:space="preserve">Unser Schwerpunktthema auf der </w:t>
      </w:r>
      <w:r w:rsidR="00192541">
        <w:rPr>
          <w:color w:val="FF0000"/>
        </w:rPr>
        <w:t>1</w:t>
      </w:r>
      <w:r w:rsidRPr="00901E17">
        <w:rPr>
          <w:color w:val="FF0000"/>
        </w:rPr>
        <w:t>.</w:t>
      </w:r>
      <w:r>
        <w:t xml:space="preserve"> Schulstufe lautet</w:t>
      </w:r>
      <w:r w:rsidR="00192541">
        <w:t xml:space="preserve">: </w:t>
      </w:r>
      <w:r w:rsidR="00192541" w:rsidRPr="00192541">
        <w:rPr>
          <w:i/>
          <w:color w:val="FF0000"/>
        </w:rPr>
        <w:t>Suchtprävention</w:t>
      </w:r>
      <w:r w:rsidR="001D5A85">
        <w:rPr>
          <w:i/>
          <w:color w:val="FF0000"/>
        </w:rPr>
        <w:t>, Gewaltprävention für die Klassen, die keine Suchtprävention hatten</w:t>
      </w:r>
    </w:p>
    <w:p w:rsidR="00192541" w:rsidRPr="001D48F7" w:rsidRDefault="001D48F7" w:rsidP="00192541">
      <w:pPr>
        <w:spacing w:after="0"/>
        <w:rPr>
          <w:i/>
          <w:color w:val="FF0000"/>
        </w:rPr>
      </w:pPr>
      <w:r>
        <w:t xml:space="preserve">Unser Schwerpunktthema auf der </w:t>
      </w:r>
      <w:r w:rsidR="00192541">
        <w:rPr>
          <w:color w:val="FF0000"/>
        </w:rPr>
        <w:t>2</w:t>
      </w:r>
      <w:r w:rsidRPr="00901E17">
        <w:rPr>
          <w:color w:val="FF0000"/>
        </w:rPr>
        <w:t>.</w:t>
      </w:r>
      <w:r>
        <w:t xml:space="preserve"> Schulstufe lautet: </w:t>
      </w:r>
      <w:r w:rsidR="00192541">
        <w:rPr>
          <w:i/>
          <w:color w:val="FF0000"/>
        </w:rPr>
        <w:t>Sexualpädagogischer Unterricht</w:t>
      </w:r>
    </w:p>
    <w:p w:rsidR="001D48F7" w:rsidRPr="001D48F7" w:rsidRDefault="001D48F7" w:rsidP="001D48F7">
      <w:pPr>
        <w:spacing w:after="0"/>
        <w:rPr>
          <w:i/>
          <w:color w:val="FF0000"/>
        </w:rPr>
      </w:pPr>
      <w:r>
        <w:t xml:space="preserve">Unser Schwerpunktthema auf der </w:t>
      </w:r>
      <w:r w:rsidR="00192541">
        <w:rPr>
          <w:color w:val="FF0000"/>
        </w:rPr>
        <w:t>3</w:t>
      </w:r>
      <w:r w:rsidRPr="00901E17">
        <w:rPr>
          <w:color w:val="FF0000"/>
        </w:rPr>
        <w:t>.</w:t>
      </w:r>
      <w:r>
        <w:t xml:space="preserve"> Schulstufe lautet: </w:t>
      </w:r>
      <w:r w:rsidR="00192541">
        <w:rPr>
          <w:i/>
          <w:color w:val="FF0000"/>
        </w:rPr>
        <w:t>Suchtprävention</w:t>
      </w:r>
    </w:p>
    <w:p w:rsidR="005B3620" w:rsidRDefault="005B3620" w:rsidP="0069007F">
      <w:pPr>
        <w:spacing w:after="0"/>
      </w:pPr>
    </w:p>
    <w:p w:rsidR="000A68D5" w:rsidRDefault="00144FED" w:rsidP="0069007F">
      <w:pPr>
        <w:spacing w:after="0"/>
        <w:rPr>
          <w:i/>
          <w:color w:val="FF0000"/>
        </w:rPr>
      </w:pPr>
      <w:r>
        <w:t xml:space="preserve">In einem ersten Schritt ist es wichtig, dass </w:t>
      </w:r>
      <w:r w:rsidR="001D5A85">
        <w:rPr>
          <w:b/>
        </w:rPr>
        <w:t>Jugendliche</w:t>
      </w:r>
      <w:r w:rsidRPr="001D48F7">
        <w:rPr>
          <w:b/>
        </w:rPr>
        <w:t xml:space="preserve"> ihre Rechte</w:t>
      </w:r>
      <w:r>
        <w:t xml:space="preserve"> </w:t>
      </w:r>
      <w:r w:rsidR="001410DA">
        <w:t xml:space="preserve">– speziell auf ihre körperliche Unversehrtheit und </w:t>
      </w:r>
      <w:r w:rsidR="00D57E86">
        <w:t xml:space="preserve">Schutz vor </w:t>
      </w:r>
      <w:r w:rsidR="001410DA">
        <w:t>sexuelle</w:t>
      </w:r>
      <w:r w:rsidR="00D57E86">
        <w:t>n</w:t>
      </w:r>
      <w:r w:rsidR="001410DA">
        <w:t xml:space="preserve"> Übergriffe</w:t>
      </w:r>
      <w:r w:rsidR="00D57E86">
        <w:t>n</w:t>
      </w:r>
      <w:r w:rsidR="00901E17">
        <w:t xml:space="preserve"> – </w:t>
      </w:r>
      <w:r w:rsidR="00410D00" w:rsidRPr="001D48F7">
        <w:rPr>
          <w:b/>
        </w:rPr>
        <w:t>kennen</w:t>
      </w:r>
      <w:r w:rsidR="00410D00">
        <w:t>.</w:t>
      </w:r>
      <w:r w:rsidR="00410D00">
        <w:br/>
      </w:r>
      <w:r w:rsidR="001410DA">
        <w:t xml:space="preserve">Ein weiterer wesentlicher Baustein im Rahmen der Prävention ist die </w:t>
      </w:r>
      <w:r w:rsidR="001410DA" w:rsidRPr="001D48F7">
        <w:rPr>
          <w:b/>
        </w:rPr>
        <w:t>Kommunikation von Anlauf- und Hilfsstellen für Kinder und Jugendliche</w:t>
      </w:r>
      <w:r w:rsidR="001410DA">
        <w:t>.</w:t>
      </w:r>
      <w:r w:rsidR="00410D00">
        <w:br/>
      </w:r>
      <w:r w:rsidR="00733EEC">
        <w:rPr>
          <w:i/>
          <w:color w:val="FF0000"/>
        </w:rPr>
        <w:t xml:space="preserve">Durch: Sexualpädagogischer Unterricht; persönliche Vorstellung der </w:t>
      </w:r>
      <w:proofErr w:type="spellStart"/>
      <w:r w:rsidR="00733EEC">
        <w:rPr>
          <w:i/>
          <w:color w:val="FF0000"/>
        </w:rPr>
        <w:t>Beratungslehrer:innen</w:t>
      </w:r>
      <w:proofErr w:type="spellEnd"/>
      <w:r w:rsidR="00733EEC">
        <w:rPr>
          <w:i/>
          <w:color w:val="FF0000"/>
        </w:rPr>
        <w:t xml:space="preserve"> in den ersten Klassen; Aushang der Beratungsstellen zum Thema „Gewalt an Kindern“ in Wien v</w:t>
      </w:r>
      <w:r w:rsidR="00E36938">
        <w:rPr>
          <w:i/>
          <w:color w:val="FF0000"/>
        </w:rPr>
        <w:t xml:space="preserve">or dem Zimmer der </w:t>
      </w:r>
      <w:proofErr w:type="spellStart"/>
      <w:r w:rsidR="00E36938">
        <w:rPr>
          <w:i/>
          <w:color w:val="FF0000"/>
        </w:rPr>
        <w:t>Beratungslehrer</w:t>
      </w:r>
      <w:r w:rsidR="00733EEC">
        <w:rPr>
          <w:i/>
          <w:color w:val="FF0000"/>
        </w:rPr>
        <w:t>:i</w:t>
      </w:r>
      <w:r w:rsidR="001D5A85">
        <w:rPr>
          <w:i/>
          <w:color w:val="FF0000"/>
        </w:rPr>
        <w:t>nnen</w:t>
      </w:r>
      <w:proofErr w:type="spellEnd"/>
      <w:r w:rsidR="001D5A85">
        <w:rPr>
          <w:i/>
          <w:color w:val="FF0000"/>
        </w:rPr>
        <w:t xml:space="preserve">; Aushang der Beratungsstellen zum Thema Gewalt an Frauen vor dem Zimmer der </w:t>
      </w:r>
      <w:proofErr w:type="spellStart"/>
      <w:r w:rsidR="001D5A85">
        <w:rPr>
          <w:i/>
          <w:color w:val="FF0000"/>
        </w:rPr>
        <w:t>Beratungslehrer:innen</w:t>
      </w:r>
      <w:proofErr w:type="spellEnd"/>
      <w:r w:rsidR="001D5A85">
        <w:rPr>
          <w:i/>
          <w:color w:val="FF0000"/>
        </w:rPr>
        <w:t xml:space="preserve">, Informationsmaterial zur freien Entnahme </w:t>
      </w:r>
    </w:p>
    <w:p w:rsidR="00733EEC" w:rsidRPr="00733EEC" w:rsidRDefault="00733EEC" w:rsidP="0069007F">
      <w:pPr>
        <w:spacing w:after="0"/>
        <w:rPr>
          <w:i/>
          <w:color w:val="FF0000"/>
        </w:rPr>
      </w:pPr>
    </w:p>
    <w:p w:rsidR="000A68D5" w:rsidRPr="00244535" w:rsidRDefault="000A68D5" w:rsidP="000A68D5">
      <w:pPr>
        <w:spacing w:after="0"/>
        <w:rPr>
          <w:i/>
          <w:color w:val="FF0000"/>
        </w:rPr>
      </w:pPr>
      <w:r>
        <w:t>Ein Aspekt</w:t>
      </w:r>
      <w:r w:rsidR="00D57E86">
        <w:t>,</w:t>
      </w:r>
      <w:r>
        <w:t xml:space="preserve"> der bei der Präventionsarbeit nicht fehlen darf</w:t>
      </w:r>
      <w:r w:rsidR="00D57E86">
        <w:t>,</w:t>
      </w:r>
      <w:r>
        <w:t xml:space="preserve"> ist das </w:t>
      </w:r>
      <w:r w:rsidRPr="001D5A85">
        <w:rPr>
          <w:b/>
        </w:rPr>
        <w:t>Beschwerdemanagement</w:t>
      </w:r>
      <w:r>
        <w:t>. Hier geht es darum</w:t>
      </w:r>
      <w:r w:rsidR="00D57E86">
        <w:t>,</w:t>
      </w:r>
      <w:r>
        <w:t xml:space="preserve"> </w:t>
      </w:r>
      <w:r w:rsidR="00D37D04">
        <w:t>Schüler/innen</w:t>
      </w:r>
      <w:r>
        <w:t xml:space="preserve"> Mut zu machen</w:t>
      </w:r>
      <w:r w:rsidR="00D57E86">
        <w:t>,</w:t>
      </w:r>
      <w:r>
        <w:t xml:space="preserve"> Missstände aufzuzeigen. </w:t>
      </w:r>
      <w:r w:rsidR="00D37D04">
        <w:t>Schüler/innen</w:t>
      </w:r>
      <w:r>
        <w:t xml:space="preserve"> soll möglichst niederschwellig, anonym und nicht anonym, persönlich und schriftlich die Möglichkeit geboten werden</w:t>
      </w:r>
      <w:r w:rsidR="00D57E86">
        <w:t>,</w:t>
      </w:r>
      <w:r>
        <w:t xml:space="preserve"> Anliegen vorzubringen. Wesentlich ist, dass jedem Anliegen </w:t>
      </w:r>
      <w:r w:rsidR="00244535">
        <w:t xml:space="preserve">in einem vertretbaren Zeitraum </w:t>
      </w:r>
      <w:r>
        <w:t xml:space="preserve">nachgegangen wird. </w:t>
      </w:r>
      <w:r w:rsidR="00244535">
        <w:t>Ein Beschwerdemanagement</w:t>
      </w:r>
      <w:r w:rsidR="00D57E86">
        <w:t>,</w:t>
      </w:r>
      <w:r w:rsidR="00244535">
        <w:t xml:space="preserve"> welches diesen Kriterien entspricht</w:t>
      </w:r>
      <w:r w:rsidR="00D57E86">
        <w:t>,</w:t>
      </w:r>
      <w:r w:rsidR="00244535">
        <w:t xml:space="preserve"> erhöht die Chance, dass </w:t>
      </w:r>
      <w:r w:rsidR="00D37D04">
        <w:t>Schüler/innen</w:t>
      </w:r>
      <w:r w:rsidR="00244535">
        <w:t xml:space="preserve"> auch bei sexualisierten Übergriffen Hilfe suchen.</w:t>
      </w:r>
      <w:r w:rsidR="00410D00">
        <w:br/>
      </w:r>
      <w:r w:rsidR="00244535">
        <w:rPr>
          <w:i/>
          <w:color w:val="FF0000"/>
        </w:rPr>
        <w:t>Hier bitte einfügen</w:t>
      </w:r>
      <w:r w:rsidR="00D57E86">
        <w:rPr>
          <w:i/>
          <w:color w:val="FF0000"/>
        </w:rPr>
        <w:t>,</w:t>
      </w:r>
      <w:r w:rsidR="00244535">
        <w:rPr>
          <w:i/>
          <w:color w:val="FF0000"/>
        </w:rPr>
        <w:t xml:space="preserve"> wie das Beschwerdemanage</w:t>
      </w:r>
      <w:r w:rsidR="00D57E86">
        <w:rPr>
          <w:i/>
          <w:color w:val="FF0000"/>
        </w:rPr>
        <w:t>ment am Standort aufgebaut ist.</w:t>
      </w:r>
      <w:r w:rsidR="004A4C6A">
        <w:rPr>
          <w:i/>
          <w:color w:val="FF0000"/>
        </w:rPr>
        <w:t xml:space="preserve"> Stichworte: 4-Augen-Prinzip; </w:t>
      </w:r>
      <w:r w:rsidR="004B17F8">
        <w:rPr>
          <w:i/>
          <w:color w:val="FF0000"/>
        </w:rPr>
        <w:t xml:space="preserve">Beschwerde- und Feedbackbriefkasten; regelmäßiges, standardisiertes Feedback z.B. mittels Fragebogen; </w:t>
      </w:r>
      <w:r w:rsidR="004B17F8" w:rsidRPr="001D5A85">
        <w:rPr>
          <w:i/>
          <w:color w:val="FF0000"/>
        </w:rPr>
        <w:t>Feedback</w:t>
      </w:r>
      <w:r w:rsidR="004C3E9C" w:rsidRPr="001D5A85">
        <w:rPr>
          <w:i/>
          <w:color w:val="FF0000"/>
        </w:rPr>
        <w:t>t</w:t>
      </w:r>
      <w:r w:rsidR="00D57E86" w:rsidRPr="001D5A85">
        <w:rPr>
          <w:i/>
          <w:color w:val="FF0000"/>
        </w:rPr>
        <w:t>ool auf der Homep</w:t>
      </w:r>
      <w:r w:rsidR="004B17F8" w:rsidRPr="001D5A85">
        <w:rPr>
          <w:i/>
          <w:color w:val="FF0000"/>
        </w:rPr>
        <w:t>age</w:t>
      </w:r>
      <w:r w:rsidR="0039552C">
        <w:rPr>
          <w:i/>
          <w:color w:val="FF0000"/>
        </w:rPr>
        <w:t>,</w:t>
      </w:r>
      <w:r w:rsidR="004B17F8">
        <w:rPr>
          <w:i/>
          <w:color w:val="FF0000"/>
        </w:rPr>
        <w:t xml:space="preserve"> welches anonym funktioniert und an zwei E-Mail-Adressen geht</w:t>
      </w:r>
      <w:r w:rsidR="0039552C">
        <w:rPr>
          <w:i/>
          <w:color w:val="FF0000"/>
        </w:rPr>
        <w:t>;</w:t>
      </w:r>
      <w:r w:rsidR="004B17F8">
        <w:rPr>
          <w:i/>
          <w:color w:val="FF0000"/>
        </w:rPr>
        <w:t xml:space="preserve"> …)</w:t>
      </w:r>
    </w:p>
    <w:p w:rsidR="000A68D5" w:rsidRPr="000A68D5" w:rsidRDefault="000A68D5" w:rsidP="0069007F">
      <w:pPr>
        <w:spacing w:after="0"/>
      </w:pPr>
    </w:p>
    <w:p w:rsidR="004866F6" w:rsidRDefault="00DF2728" w:rsidP="00BD5B49">
      <w:pPr>
        <w:spacing w:after="0"/>
      </w:pPr>
      <w:r>
        <w:lastRenderedPageBreak/>
        <w:t>E</w:t>
      </w:r>
      <w:r w:rsidR="007D4B9C">
        <w:t xml:space="preserve">s </w:t>
      </w:r>
      <w:r w:rsidR="00877122">
        <w:t xml:space="preserve">ist </w:t>
      </w:r>
      <w:r w:rsidR="007D4B9C">
        <w:t>wichtig</w:t>
      </w:r>
      <w:r w:rsidR="00D57E86">
        <w:t>,</w:t>
      </w:r>
      <w:r w:rsidR="007D4B9C">
        <w:t xml:space="preserve"> mit </w:t>
      </w:r>
      <w:r w:rsidR="001D5A85">
        <w:rPr>
          <w:b/>
        </w:rPr>
        <w:t>Jugendlichen</w:t>
      </w:r>
      <w:r w:rsidR="007D4B9C" w:rsidRPr="001D48F7">
        <w:rPr>
          <w:b/>
        </w:rPr>
        <w:t xml:space="preserve"> ganz offen und bewusst über</w:t>
      </w:r>
      <w:r w:rsidR="007D4B9C">
        <w:t xml:space="preserve"> </w:t>
      </w:r>
      <w:r w:rsidR="007D4B9C" w:rsidRPr="001D48F7">
        <w:rPr>
          <w:b/>
        </w:rPr>
        <w:t>Gefühle, Berührungen und die damit verbundenen Grenz</w:t>
      </w:r>
      <w:r w:rsidR="00410D00" w:rsidRPr="001D48F7">
        <w:rPr>
          <w:b/>
        </w:rPr>
        <w:t>en zu sprechen</w:t>
      </w:r>
      <w:r w:rsidR="00410D00">
        <w:t xml:space="preserve"> und zu arbeiten.</w:t>
      </w:r>
      <w:r w:rsidR="00410D00">
        <w:br/>
      </w:r>
      <w:r w:rsidR="00E36938">
        <w:rPr>
          <w:i/>
          <w:color w:val="FF0000"/>
        </w:rPr>
        <w:t xml:space="preserve">Durch: Querschnittsmaterie in den Unterrichtsgegenständen Politische Bildung und Interkulturelle Kompetenz. </w:t>
      </w:r>
    </w:p>
    <w:p w:rsidR="00E36938" w:rsidRDefault="00E36938" w:rsidP="00BD5B49">
      <w:pPr>
        <w:spacing w:after="0"/>
      </w:pPr>
    </w:p>
    <w:p w:rsidR="001D48F7" w:rsidRDefault="00C3260A" w:rsidP="00BD5B49">
      <w:pPr>
        <w:spacing w:after="0"/>
      </w:pPr>
      <w:r>
        <w:t>A</w:t>
      </w:r>
      <w:r w:rsidR="001D48F7">
        <w:t xml:space="preserve">ltersgerechte </w:t>
      </w:r>
      <w:r w:rsidR="001D48F7" w:rsidRPr="00DB5E19">
        <w:rPr>
          <w:b/>
        </w:rPr>
        <w:t>Information</w:t>
      </w:r>
      <w:r>
        <w:rPr>
          <w:b/>
        </w:rPr>
        <w:t>en</w:t>
      </w:r>
      <w:r w:rsidR="001D48F7">
        <w:t xml:space="preserve"> </w:t>
      </w:r>
      <w:r>
        <w:rPr>
          <w:b/>
        </w:rPr>
        <w:t>zu</w:t>
      </w:r>
      <w:r w:rsidR="001D48F7">
        <w:t xml:space="preserve"> </w:t>
      </w:r>
      <w:r w:rsidR="001D48F7" w:rsidRPr="00DB5E19">
        <w:rPr>
          <w:b/>
        </w:rPr>
        <w:t>Sexualität</w:t>
      </w:r>
      <w:r w:rsidR="001D48F7">
        <w:t xml:space="preserve">, ehrliche Antworten auf gestellte Fragen und ein Klima, in dem es </w:t>
      </w:r>
      <w:r w:rsidR="00DB5E19">
        <w:t>erlaubt</w:t>
      </w:r>
      <w:r w:rsidR="001D48F7">
        <w:t xml:space="preserve"> ist, auch über Sexualität zu sprechen, sind die Voraussetzungen dafür, dass Kinder </w:t>
      </w:r>
      <w:r w:rsidR="00DB5E19">
        <w:t>und Jugendliche sich Hilfe holen können, wenn sie sexuelle Gewalt erleben.</w:t>
      </w:r>
    </w:p>
    <w:p w:rsidR="001D48F7" w:rsidRDefault="00E36938" w:rsidP="00BD5B49">
      <w:pPr>
        <w:spacing w:after="0"/>
        <w:rPr>
          <w:i/>
          <w:color w:val="FF0000"/>
        </w:rPr>
      </w:pPr>
      <w:r>
        <w:rPr>
          <w:i/>
          <w:color w:val="FF0000"/>
        </w:rPr>
        <w:t xml:space="preserve">Durch: Sexualpädagogischer Unterricht in der zweiten Schulstufe; Mann-Frau-Besetzung im Team der </w:t>
      </w:r>
      <w:proofErr w:type="spellStart"/>
      <w:r>
        <w:rPr>
          <w:i/>
          <w:color w:val="FF0000"/>
        </w:rPr>
        <w:t>Beratungslehrer:innen</w:t>
      </w:r>
      <w:proofErr w:type="spellEnd"/>
      <w:r>
        <w:rPr>
          <w:i/>
          <w:color w:val="FF0000"/>
        </w:rPr>
        <w:t xml:space="preserve">; </w:t>
      </w:r>
    </w:p>
    <w:p w:rsidR="00E36938" w:rsidRDefault="00E36938" w:rsidP="00BD5B49">
      <w:pPr>
        <w:spacing w:after="0"/>
      </w:pPr>
    </w:p>
    <w:p w:rsidR="00BC41D6" w:rsidRDefault="00DB5E19" w:rsidP="00DB5E19">
      <w:pPr>
        <w:spacing w:after="0"/>
      </w:pPr>
      <w:r w:rsidRPr="001D5A85">
        <w:t xml:space="preserve">Ebenso im Rahmen der Prävention mitgedacht gehört die </w:t>
      </w:r>
      <w:r w:rsidRPr="001D5A85">
        <w:rPr>
          <w:b/>
        </w:rPr>
        <w:t>digitale Welt</w:t>
      </w:r>
      <w:r w:rsidR="00AB2D9B" w:rsidRPr="001D5A85">
        <w:t>. S</w:t>
      </w:r>
      <w:r w:rsidRPr="001D5A85">
        <w:t>o wie für die analoge Welt</w:t>
      </w:r>
      <w:r>
        <w:t xml:space="preserve"> kann auch für die digitale Welt ein „Lageplan“ erstellt werden</w:t>
      </w:r>
      <w:r w:rsidR="00F759A4">
        <w:t>,</w:t>
      </w:r>
      <w:r>
        <w:t xml:space="preserve"> wo zwischen sicheren und unsicheren, schönen und unguten Orten im Netz unterschieden wird.</w:t>
      </w:r>
      <w:r w:rsidR="00E615F0">
        <w:rPr>
          <w:rStyle w:val="Funotenzeichen"/>
        </w:rPr>
        <w:footnoteReference w:id="2"/>
      </w:r>
    </w:p>
    <w:p w:rsidR="00DB5E19" w:rsidRPr="004C3E9C" w:rsidRDefault="00E36938" w:rsidP="00DB5E19">
      <w:pPr>
        <w:spacing w:after="0"/>
        <w:rPr>
          <w:color w:val="FF0000"/>
        </w:rPr>
      </w:pPr>
      <w:r>
        <w:rPr>
          <w:i/>
          <w:color w:val="FF0000"/>
        </w:rPr>
        <w:t>Durch: Sensibilisierung in allen Unterrichtsgegenständen, insbesondere in Deutsch und Kommunikation, Politische Bildung und Interkulturelle Kompetenz;</w:t>
      </w:r>
    </w:p>
    <w:p w:rsidR="00DB5E19" w:rsidRDefault="00DB5E19">
      <w:pPr>
        <w:rPr>
          <w:rFonts w:eastAsiaTheme="majorEastAsia" w:cstheme="majorBidi"/>
          <w:b/>
          <w:sz w:val="28"/>
          <w:szCs w:val="32"/>
        </w:rPr>
      </w:pPr>
      <w:r>
        <w:br w:type="page"/>
      </w:r>
    </w:p>
    <w:p w:rsidR="00BC41D6" w:rsidRDefault="00E86E97" w:rsidP="00835E04">
      <w:pPr>
        <w:pStyle w:val="berschrift1"/>
      </w:pPr>
      <w:bookmarkStart w:id="3" w:name="_Toc120512677"/>
      <w:r>
        <w:lastRenderedPageBreak/>
        <w:t>Verhaltenskodex</w:t>
      </w:r>
      <w:bookmarkEnd w:id="3"/>
    </w:p>
    <w:p w:rsidR="008B3CF5" w:rsidRDefault="008B3CF5"/>
    <w:p w:rsidR="00232F00" w:rsidRDefault="00232F00">
      <w:r>
        <w:t xml:space="preserve">Ein Verhaltenskodex stellt eine Zusammenfassung verschiedener Verhaltensrichtlinien speziell im Umgang mit Nähe und Distanz zwischen </w:t>
      </w:r>
      <w:r w:rsidR="00D37D04">
        <w:t>Schüler/innen</w:t>
      </w:r>
      <w:r>
        <w:t xml:space="preserve"> und allen weiteren am Schulleben beteiligten Personen dar. Es </w:t>
      </w:r>
      <w:r w:rsidR="00422CFD">
        <w:t xml:space="preserve">ist </w:t>
      </w:r>
      <w:r>
        <w:t>nicht das Ziel</w:t>
      </w:r>
      <w:r w:rsidR="0039552C">
        <w:t>,</w:t>
      </w:r>
      <w:r>
        <w:t xml:space="preserve"> noch ist es möglich</w:t>
      </w:r>
      <w:r w:rsidR="008F7461">
        <w:t>,</w:t>
      </w:r>
      <w:r>
        <w:t xml:space="preserve"> alle Situationen des schulischen Alltags genau zu reglementieren. Es ist aber </w:t>
      </w:r>
      <w:r w:rsidR="00422CFD">
        <w:t>sehr wohl</w:t>
      </w:r>
      <w:r>
        <w:t xml:space="preserve"> ein Zie</w:t>
      </w:r>
      <w:r w:rsidR="009C3CDC">
        <w:t>l</w:t>
      </w:r>
      <w:r w:rsidR="008F7461">
        <w:t>,</w:t>
      </w:r>
      <w:r w:rsidR="009C3CDC">
        <w:t xml:space="preserve"> mögliche heikle Situationen </w:t>
      </w:r>
      <w:r>
        <w:t>zu thematisieren und Verhaltensregeln für</w:t>
      </w:r>
      <w:r w:rsidR="00AF0527">
        <w:t xml:space="preserve"> diese Situationen festzulegen.</w:t>
      </w:r>
    </w:p>
    <w:p w:rsidR="00232F00" w:rsidRDefault="00232F00">
      <w:r>
        <w:t xml:space="preserve">Dadurch entsteht für </w:t>
      </w:r>
      <w:r w:rsidR="00D37D04">
        <w:t>Schüler/innen</w:t>
      </w:r>
      <w:r>
        <w:t xml:space="preserve"> mehr Schutz vor Übergrif</w:t>
      </w:r>
      <w:r w:rsidR="00FD74DE">
        <w:t>fen und für alle am Schulleben B</w:t>
      </w:r>
      <w:r>
        <w:t>eteiligten Verhaltenssicherheit.</w:t>
      </w:r>
    </w:p>
    <w:p w:rsidR="00AF0527" w:rsidRDefault="00AF0527">
      <w:r>
        <w:t>Durch das Herausg</w:t>
      </w:r>
      <w:r w:rsidR="008F7461">
        <w:t>reifen heikler Situationen soll</w:t>
      </w:r>
      <w:r>
        <w:t xml:space="preserve"> eine Grundhaltung sicht- und spürbar werden, die auch auf andere Bereiche übertragbar ist und dort ebenso gilt.</w:t>
      </w:r>
    </w:p>
    <w:p w:rsidR="00E86E97" w:rsidRDefault="00877122">
      <w:r>
        <w:t>Typisch für</w:t>
      </w:r>
      <w:r w:rsidR="008E4418">
        <w:t xml:space="preserve"> </w:t>
      </w:r>
      <w:r w:rsidRPr="009C3CDC">
        <w:rPr>
          <w:u w:val="single"/>
        </w:rPr>
        <w:t>„Heikle Situationen“</w:t>
      </w:r>
      <w:r w:rsidRPr="009C3CDC">
        <w:rPr>
          <w:rStyle w:val="Funotenzeichen"/>
          <w:u w:val="single"/>
        </w:rPr>
        <w:footnoteReference w:id="3"/>
      </w:r>
      <w:r w:rsidRPr="00877122">
        <w:t xml:space="preserve"> </w:t>
      </w:r>
      <w:r w:rsidR="008E4418">
        <w:t xml:space="preserve">ist, dass sie Teil des pädagogischen Alltags sind. </w:t>
      </w:r>
      <w:r w:rsidR="009C3CDC">
        <w:t xml:space="preserve">Beispiele für heikle Situationen sind das </w:t>
      </w:r>
      <w:r w:rsidR="00F403E7">
        <w:t xml:space="preserve">Sichern bei Turnübungen, ebenso wie besonders emotionale Situationen. </w:t>
      </w:r>
      <w:r w:rsidR="008E4418">
        <w:t xml:space="preserve">Genau </w:t>
      </w:r>
      <w:r w:rsidR="00F403E7">
        <w:t>weil diese Situationen unumgänglich sind</w:t>
      </w:r>
      <w:r w:rsidR="0070005C">
        <w:t>,</w:t>
      </w:r>
      <w:r w:rsidR="00F403E7">
        <w:t xml:space="preserve"> </w:t>
      </w:r>
      <w:r w:rsidR="008E4418">
        <w:t>ist es wichtig</w:t>
      </w:r>
      <w:r w:rsidR="0070005C">
        <w:t>,</w:t>
      </w:r>
      <w:r w:rsidR="008E4418">
        <w:t xml:space="preserve"> </w:t>
      </w:r>
      <w:r w:rsidR="0096234F">
        <w:t>derartige Situationen gemeinsam zu reflektieren und eine gemeinsame Haltung zu entwickeln.</w:t>
      </w:r>
    </w:p>
    <w:p w:rsidR="0096234F" w:rsidRDefault="00CA7096">
      <w:r>
        <w:t>Für</w:t>
      </w:r>
      <w:r w:rsidR="0096234F">
        <w:t xml:space="preserve"> </w:t>
      </w:r>
      <w:r>
        <w:t>folgende</w:t>
      </w:r>
      <w:r w:rsidR="0096234F">
        <w:t xml:space="preserve"> Situationen haben wir </w:t>
      </w:r>
      <w:r w:rsidR="0070005C">
        <w:t xml:space="preserve">z.B. jeweils </w:t>
      </w:r>
      <w:r w:rsidR="00FD74DE">
        <w:t>fachliche</w:t>
      </w:r>
      <w:r w:rsidR="0096234F">
        <w:t xml:space="preserve"> Standards festgelegt.</w:t>
      </w:r>
    </w:p>
    <w:p w:rsidR="0096234F" w:rsidRPr="00C109B8" w:rsidRDefault="0096234F">
      <w:pPr>
        <w:rPr>
          <w:u w:val="single"/>
        </w:rPr>
      </w:pPr>
      <w:r w:rsidRPr="00C109B8">
        <w:rPr>
          <w:u w:val="single"/>
        </w:rPr>
        <w:t>Situationen mit besonderem Körperkontakt</w:t>
      </w:r>
    </w:p>
    <w:p w:rsidR="0096234F" w:rsidRPr="00C109B8" w:rsidRDefault="0096234F" w:rsidP="0096234F">
      <w:pPr>
        <w:pStyle w:val="Listenabsatz"/>
        <w:numPr>
          <w:ilvl w:val="0"/>
          <w:numId w:val="4"/>
        </w:numPr>
        <w:rPr>
          <w:i/>
        </w:rPr>
      </w:pPr>
      <w:r>
        <w:t>Im Sportunterricht</w:t>
      </w:r>
      <w:r w:rsidR="002B08F3">
        <w:rPr>
          <w:rStyle w:val="Funotenzeichen"/>
        </w:rPr>
        <w:footnoteReference w:id="4"/>
      </w:r>
      <w:r>
        <w:br/>
      </w:r>
      <w:r w:rsidR="00C109B8" w:rsidRPr="00C109B8">
        <w:rPr>
          <w:i/>
        </w:rPr>
        <w:t xml:space="preserve">Situationen im Sportunterricht </w:t>
      </w:r>
      <w:r w:rsidR="005A3F72">
        <w:rPr>
          <w:i/>
        </w:rPr>
        <w:t xml:space="preserve">– </w:t>
      </w:r>
      <w:r w:rsidR="009455EA">
        <w:rPr>
          <w:i/>
        </w:rPr>
        <w:t xml:space="preserve">wie </w:t>
      </w:r>
      <w:r w:rsidR="00C109B8" w:rsidRPr="00C109B8">
        <w:rPr>
          <w:i/>
        </w:rPr>
        <w:t xml:space="preserve">z.B. Sicherung </w:t>
      </w:r>
      <w:r w:rsidR="00642D7B">
        <w:rPr>
          <w:i/>
        </w:rPr>
        <w:t>bei Turnübungen oder Ballsport</w:t>
      </w:r>
      <w:r w:rsidR="0070005C">
        <w:rPr>
          <w:i/>
        </w:rPr>
        <w:t>,</w:t>
      </w:r>
      <w:r w:rsidR="00C109B8" w:rsidRPr="00C109B8">
        <w:rPr>
          <w:i/>
        </w:rPr>
        <w:t xml:space="preserve"> bei denen es regelmäßig zu körperlichen Kontakten kommt </w:t>
      </w:r>
      <w:r w:rsidR="005A3F72">
        <w:rPr>
          <w:i/>
        </w:rPr>
        <w:t xml:space="preserve">– </w:t>
      </w:r>
      <w:r w:rsidR="00C109B8" w:rsidRPr="00C109B8">
        <w:rPr>
          <w:i/>
        </w:rPr>
        <w:t>werden mit der K</w:t>
      </w:r>
      <w:r w:rsidR="00C109B8">
        <w:rPr>
          <w:i/>
        </w:rPr>
        <w:t>lassengemeinschaft im Vorhinein</w:t>
      </w:r>
      <w:r w:rsidR="00C109B8" w:rsidRPr="00C109B8">
        <w:rPr>
          <w:i/>
        </w:rPr>
        <w:t xml:space="preserve"> besprochen</w:t>
      </w:r>
      <w:r w:rsidR="00C109B8">
        <w:rPr>
          <w:i/>
        </w:rPr>
        <w:t xml:space="preserve">. Die </w:t>
      </w:r>
      <w:r w:rsidR="00D37D04">
        <w:rPr>
          <w:i/>
        </w:rPr>
        <w:t>Schüler/innen</w:t>
      </w:r>
      <w:r w:rsidR="00C109B8">
        <w:rPr>
          <w:i/>
        </w:rPr>
        <w:t xml:space="preserve"> gehen somit informiert in die Situation. Sie können einschätzen, welche Form von Körperkontakt auf sie zukommen kann, und sie dürfen sich entscheiden, sich dem Körperkontakt zu entziehen.</w:t>
      </w:r>
      <w:r w:rsidR="00222E85">
        <w:rPr>
          <w:i/>
        </w:rPr>
        <w:t xml:space="preserve"> </w:t>
      </w:r>
      <w:r w:rsidR="00222E85" w:rsidRPr="00222E85">
        <w:rPr>
          <w:i/>
          <w:color w:val="FF0000"/>
        </w:rPr>
        <w:t>(</w:t>
      </w:r>
      <w:r w:rsidR="00222E85">
        <w:rPr>
          <w:i/>
          <w:color w:val="FF0000"/>
        </w:rPr>
        <w:t>Der fachliche Standard dient als Vorlage und kann erg</w:t>
      </w:r>
      <w:r w:rsidR="0070005C">
        <w:rPr>
          <w:i/>
          <w:color w:val="FF0000"/>
        </w:rPr>
        <w:t>änzt bzw. abgeändert werden.</w:t>
      </w:r>
      <w:r w:rsidR="00222E85">
        <w:rPr>
          <w:i/>
          <w:color w:val="FF0000"/>
        </w:rPr>
        <w:t>)</w:t>
      </w:r>
    </w:p>
    <w:p w:rsidR="0096234F" w:rsidRPr="00C109B8" w:rsidRDefault="00C109B8" w:rsidP="0096234F">
      <w:pPr>
        <w:pStyle w:val="Listenabsatz"/>
        <w:numPr>
          <w:ilvl w:val="0"/>
          <w:numId w:val="4"/>
        </w:numPr>
        <w:rPr>
          <w:i/>
          <w:color w:val="FF0000"/>
        </w:rPr>
      </w:pPr>
      <w:r>
        <w:t>Erste Hilfe</w:t>
      </w:r>
      <w:r>
        <w:br/>
      </w:r>
      <w:r w:rsidR="00E36938">
        <w:rPr>
          <w:i/>
          <w:color w:val="FF0000"/>
        </w:rPr>
        <w:t xml:space="preserve">Ersthelfer – Lehrperson vor Ort; danach Verständigung der Schulleitung; bei Bedarf </w:t>
      </w:r>
      <w:r w:rsidR="00D40CCC">
        <w:rPr>
          <w:i/>
          <w:color w:val="FF0000"/>
        </w:rPr>
        <w:t xml:space="preserve">Verständigung der Rettung nach Anweisung der Schulleitung; Information der Erziehungsberechtigten durch Schulleitung; </w:t>
      </w:r>
    </w:p>
    <w:p w:rsidR="00C109B8" w:rsidRPr="00C109B8" w:rsidRDefault="00C109B8" w:rsidP="00C109B8">
      <w:pPr>
        <w:pStyle w:val="Listenabsatz"/>
        <w:numPr>
          <w:ilvl w:val="0"/>
          <w:numId w:val="4"/>
        </w:numPr>
        <w:rPr>
          <w:i/>
          <w:color w:val="FF0000"/>
        </w:rPr>
      </w:pPr>
      <w:r>
        <w:t>Bei schulärztlichen Untersuchungen</w:t>
      </w:r>
      <w:r>
        <w:br/>
      </w:r>
      <w:r w:rsidR="00D40CCC">
        <w:rPr>
          <w:i/>
          <w:color w:val="FF0000"/>
        </w:rPr>
        <w:t>im Berufsschulbereich nicht vorgesehen</w:t>
      </w:r>
    </w:p>
    <w:p w:rsidR="00D40CCC" w:rsidRDefault="00D40CCC">
      <w:pPr>
        <w:rPr>
          <w:u w:val="single"/>
        </w:rPr>
      </w:pPr>
      <w:r>
        <w:rPr>
          <w:u w:val="single"/>
        </w:rPr>
        <w:br w:type="page"/>
      </w:r>
    </w:p>
    <w:p w:rsidR="00C109B8" w:rsidRPr="00C109B8" w:rsidRDefault="00C109B8" w:rsidP="00C109B8">
      <w:pPr>
        <w:rPr>
          <w:u w:val="single"/>
        </w:rPr>
      </w:pPr>
      <w:r w:rsidRPr="00C109B8">
        <w:rPr>
          <w:u w:val="single"/>
        </w:rPr>
        <w:lastRenderedPageBreak/>
        <w:t>Besondere emotionale Situationen</w:t>
      </w:r>
    </w:p>
    <w:p w:rsidR="00222E85" w:rsidRPr="00C109B8" w:rsidRDefault="00C109B8" w:rsidP="00222E85">
      <w:pPr>
        <w:pStyle w:val="Listenabsatz"/>
        <w:numPr>
          <w:ilvl w:val="0"/>
          <w:numId w:val="4"/>
        </w:numPr>
        <w:rPr>
          <w:i/>
          <w:color w:val="FF0000"/>
        </w:rPr>
      </w:pPr>
      <w:r w:rsidRPr="0070005C">
        <w:t>Trösten z.B. im Sportunterricht, bei schlechten Noten</w:t>
      </w:r>
      <w:r w:rsidR="00F403E7" w:rsidRPr="0070005C">
        <w:t>, Liebeskummer</w:t>
      </w:r>
      <w:r w:rsidRPr="0070005C">
        <w:t xml:space="preserve"> oder Heimweh bei </w:t>
      </w:r>
      <w:r>
        <w:t>mehrtägigen Schulveranstaltungen</w:t>
      </w:r>
      <w:r>
        <w:br/>
      </w:r>
      <w:r w:rsidR="00F8263D">
        <w:rPr>
          <w:i/>
          <w:color w:val="FF0000"/>
        </w:rPr>
        <w:t xml:space="preserve">Einfühlsame Gespräche; Berührungen gehen explizit von </w:t>
      </w:r>
      <w:r w:rsidR="00D37D04">
        <w:rPr>
          <w:i/>
          <w:color w:val="FF0000"/>
        </w:rPr>
        <w:t>Schüler/innen</w:t>
      </w:r>
      <w:r w:rsidR="00F8263D">
        <w:rPr>
          <w:i/>
          <w:color w:val="FF0000"/>
        </w:rPr>
        <w:t xml:space="preserve"> aus; Grenzen werden von der </w:t>
      </w:r>
      <w:r w:rsidR="00C374B7">
        <w:rPr>
          <w:i/>
          <w:color w:val="FF0000"/>
        </w:rPr>
        <w:t>Lehrperson</w:t>
      </w:r>
      <w:r w:rsidR="00F177F3">
        <w:rPr>
          <w:i/>
          <w:color w:val="FF0000"/>
        </w:rPr>
        <w:t xml:space="preserve"> </w:t>
      </w:r>
      <w:r w:rsidR="00F8263D">
        <w:rPr>
          <w:i/>
          <w:color w:val="FF0000"/>
        </w:rPr>
        <w:t>klar kommuniziert.</w:t>
      </w:r>
    </w:p>
    <w:p w:rsidR="00C109B8" w:rsidRDefault="000B76C1" w:rsidP="00C109B8">
      <w:pPr>
        <w:pStyle w:val="Listenabsatz"/>
        <w:numPr>
          <w:ilvl w:val="0"/>
          <w:numId w:val="5"/>
        </w:numPr>
      </w:pPr>
      <w:r>
        <w:t xml:space="preserve">Schwärmerei, Verliebtheit von </w:t>
      </w:r>
      <w:r w:rsidR="00D37D04">
        <w:t>Schüler/innen</w:t>
      </w:r>
      <w:r w:rsidR="00A0633C">
        <w:t xml:space="preserve"> gegenüber Lehrer</w:t>
      </w:r>
      <w:r w:rsidR="00D44D09">
        <w:t>innen und Lehrern</w:t>
      </w:r>
    </w:p>
    <w:p w:rsidR="000B76C1" w:rsidRDefault="00D37D04" w:rsidP="000B76C1">
      <w:pPr>
        <w:pStyle w:val="Listenabsatz"/>
      </w:pPr>
      <w:r>
        <w:rPr>
          <w:i/>
          <w:color w:val="FF0000"/>
        </w:rPr>
        <w:t>Lehr</w:t>
      </w:r>
      <w:r w:rsidR="00F177F3">
        <w:rPr>
          <w:i/>
          <w:color w:val="FF0000"/>
        </w:rPr>
        <w:t xml:space="preserve">person </w:t>
      </w:r>
      <w:r w:rsidR="000B76C1">
        <w:rPr>
          <w:i/>
          <w:color w:val="FF0000"/>
        </w:rPr>
        <w:t xml:space="preserve">sucht das Gespräch; Liebesbeziehungen zwischen </w:t>
      </w:r>
      <w:r w:rsidR="00F177F3">
        <w:rPr>
          <w:i/>
          <w:color w:val="FF0000"/>
        </w:rPr>
        <w:t>Lehrerpersonen</w:t>
      </w:r>
      <w:r w:rsidR="00A0633C">
        <w:rPr>
          <w:i/>
          <w:color w:val="FF0000"/>
        </w:rPr>
        <w:t xml:space="preserve"> </w:t>
      </w:r>
      <w:r w:rsidR="000B76C1">
        <w:rPr>
          <w:i/>
          <w:color w:val="FF0000"/>
        </w:rPr>
        <w:t xml:space="preserve">und </w:t>
      </w:r>
      <w:r>
        <w:rPr>
          <w:i/>
          <w:color w:val="FF0000"/>
        </w:rPr>
        <w:t>Schüler/innen</w:t>
      </w:r>
      <w:r w:rsidR="000B76C1">
        <w:rPr>
          <w:i/>
          <w:color w:val="FF0000"/>
        </w:rPr>
        <w:t xml:space="preserve"> in jeder Form sind verboten!</w:t>
      </w:r>
    </w:p>
    <w:p w:rsidR="00C109B8" w:rsidRPr="00222E85" w:rsidRDefault="00222E85" w:rsidP="00222E85">
      <w:pPr>
        <w:rPr>
          <w:u w:val="single"/>
        </w:rPr>
      </w:pPr>
      <w:r w:rsidRPr="00222E85">
        <w:rPr>
          <w:u w:val="single"/>
        </w:rPr>
        <w:t>Einzelsituationen</w:t>
      </w:r>
    </w:p>
    <w:p w:rsidR="00222E85" w:rsidRDefault="00222E85" w:rsidP="00136FDA">
      <w:pPr>
        <w:pStyle w:val="Listenabsatz"/>
        <w:numPr>
          <w:ilvl w:val="0"/>
          <w:numId w:val="5"/>
        </w:numPr>
      </w:pPr>
      <w:r>
        <w:t>Einzelförderung, Beratungsgesprä</w:t>
      </w:r>
      <w:r w:rsidR="00A0633C">
        <w:t>che, Lesepat</w:t>
      </w:r>
      <w:r>
        <w:t>innen</w:t>
      </w:r>
      <w:r w:rsidR="00C374B7">
        <w:t xml:space="preserve"> und Lesepat</w:t>
      </w:r>
      <w:r w:rsidR="00A0633C">
        <w:t>en</w:t>
      </w:r>
      <w:r>
        <w:t>, …</w:t>
      </w:r>
      <w:r>
        <w:br/>
      </w:r>
      <w:r w:rsidR="0070005C" w:rsidRPr="007A1D47">
        <w:rPr>
          <w:i/>
        </w:rPr>
        <w:t>Einzelsituationen</w:t>
      </w:r>
      <w:r w:rsidRPr="007A1D47">
        <w:rPr>
          <w:i/>
        </w:rPr>
        <w:t xml:space="preserve"> </w:t>
      </w:r>
      <w:r w:rsidR="00670589" w:rsidRPr="007A1D47">
        <w:rPr>
          <w:i/>
        </w:rPr>
        <w:t xml:space="preserve">zwischen </w:t>
      </w:r>
      <w:r w:rsidR="00D37D04" w:rsidRPr="007A1D47">
        <w:rPr>
          <w:i/>
        </w:rPr>
        <w:t>Schüler/innen</w:t>
      </w:r>
      <w:r w:rsidR="00670589" w:rsidRPr="007A1D47">
        <w:rPr>
          <w:i/>
        </w:rPr>
        <w:t xml:space="preserve"> und </w:t>
      </w:r>
      <w:r w:rsidR="00A0633C" w:rsidRPr="007A1D47">
        <w:rPr>
          <w:i/>
        </w:rPr>
        <w:t xml:space="preserve">Lehrer/innen </w:t>
      </w:r>
      <w:r w:rsidRPr="007A1D47">
        <w:rPr>
          <w:i/>
        </w:rPr>
        <w:t xml:space="preserve">finden nur in den dafür vorgesehenen Räumen möglichst mit </w:t>
      </w:r>
      <w:proofErr w:type="spellStart"/>
      <w:r w:rsidRPr="007A1D47">
        <w:rPr>
          <w:i/>
        </w:rPr>
        <w:t>Einblickmöglichkeit</w:t>
      </w:r>
      <w:proofErr w:type="spellEnd"/>
      <w:r w:rsidRPr="007A1D47">
        <w:rPr>
          <w:i/>
        </w:rPr>
        <w:t xml:space="preserve"> (geöffnete Zimmertüre) statt. Räume bleiben jedenfalls unverschlossen. </w:t>
      </w:r>
      <w:r w:rsidR="0070005C" w:rsidRPr="007A1D47">
        <w:rPr>
          <w:i/>
        </w:rPr>
        <w:t>Einzelsituationen</w:t>
      </w:r>
      <w:r w:rsidRPr="007A1D47">
        <w:rPr>
          <w:i/>
        </w:rPr>
        <w:t xml:space="preserve"> finden nur in den regulären Arbeitszeiten statt. Die Uhrzeit und die Dauer ist bekannt bzw. wird vor Beginn bekanntgegeben. </w:t>
      </w:r>
      <w:r w:rsidR="00A0633C" w:rsidRPr="007A1D47">
        <w:rPr>
          <w:i/>
        </w:rPr>
        <w:t>Die Schüler</w:t>
      </w:r>
      <w:r w:rsidR="0070005C" w:rsidRPr="007A1D47">
        <w:rPr>
          <w:i/>
        </w:rPr>
        <w:t>in</w:t>
      </w:r>
      <w:r w:rsidR="00A0633C" w:rsidRPr="007A1D47">
        <w:rPr>
          <w:i/>
        </w:rPr>
        <w:t>/Der Schüler</w:t>
      </w:r>
      <w:r w:rsidR="000B76C1" w:rsidRPr="007A1D47">
        <w:rPr>
          <w:i/>
        </w:rPr>
        <w:t xml:space="preserve"> kann das Gespräch jederzeit beenden.</w:t>
      </w:r>
    </w:p>
    <w:p w:rsidR="00222E85" w:rsidRDefault="00222E85" w:rsidP="00E615F0">
      <w:pPr>
        <w:rPr>
          <w:u w:val="single"/>
        </w:rPr>
      </w:pPr>
      <w:r w:rsidRPr="00835E04">
        <w:rPr>
          <w:u w:val="single"/>
        </w:rPr>
        <w:t>Heikle räumliche Situationen</w:t>
      </w:r>
    </w:p>
    <w:p w:rsidR="00835E04" w:rsidRPr="00835E04" w:rsidRDefault="00835E04" w:rsidP="00E615F0">
      <w:pPr>
        <w:pStyle w:val="Listenabsatz"/>
        <w:numPr>
          <w:ilvl w:val="0"/>
          <w:numId w:val="6"/>
        </w:numPr>
        <w:ind w:left="709" w:hanging="283"/>
        <w:rPr>
          <w:u w:val="single"/>
        </w:rPr>
      </w:pPr>
      <w:r>
        <w:t>Körperpflege und Hygiene, z.B. Duschen, WC, Umkleidebereich</w:t>
      </w:r>
      <w:r w:rsidR="00670589">
        <w:br/>
      </w:r>
      <w:r w:rsidR="00670589">
        <w:rPr>
          <w:i/>
        </w:rPr>
        <w:t xml:space="preserve">Die Umkleide- und Duschräume der </w:t>
      </w:r>
      <w:r w:rsidR="00D37D04">
        <w:rPr>
          <w:i/>
        </w:rPr>
        <w:t>Schüler/innen</w:t>
      </w:r>
      <w:r w:rsidR="00670589">
        <w:rPr>
          <w:i/>
        </w:rPr>
        <w:t xml:space="preserve"> werden von Sport</w:t>
      </w:r>
      <w:r w:rsidR="00F177F3">
        <w:rPr>
          <w:i/>
        </w:rPr>
        <w:t>l</w:t>
      </w:r>
      <w:r w:rsidR="00A0633C">
        <w:rPr>
          <w:i/>
        </w:rPr>
        <w:t>ehrer/innen</w:t>
      </w:r>
      <w:r w:rsidR="00F177F3">
        <w:rPr>
          <w:i/>
        </w:rPr>
        <w:t>/n</w:t>
      </w:r>
      <w:r w:rsidR="00A0633C">
        <w:rPr>
          <w:i/>
        </w:rPr>
        <w:t xml:space="preserve"> </w:t>
      </w:r>
      <w:r w:rsidR="007A1D47">
        <w:rPr>
          <w:i/>
        </w:rPr>
        <w:t xml:space="preserve">oder anderen Lehrpersonen </w:t>
      </w:r>
      <w:r w:rsidR="00670589">
        <w:rPr>
          <w:i/>
        </w:rPr>
        <w:t xml:space="preserve">nicht betreten. Eine Ausnahme ist eine (vermutete) Gefahr im Verzug. In jedem Fall klopfen </w:t>
      </w:r>
      <w:r w:rsidR="00F177F3">
        <w:rPr>
          <w:i/>
        </w:rPr>
        <w:t xml:space="preserve">Lehrerpersonen </w:t>
      </w:r>
      <w:r w:rsidR="00670589">
        <w:rPr>
          <w:i/>
        </w:rPr>
        <w:t xml:space="preserve">vorher an. </w:t>
      </w:r>
    </w:p>
    <w:p w:rsidR="00835E04" w:rsidRPr="00835E04" w:rsidRDefault="00835E04" w:rsidP="00E615F0">
      <w:pPr>
        <w:pStyle w:val="Listenabsatz"/>
        <w:numPr>
          <w:ilvl w:val="0"/>
          <w:numId w:val="6"/>
        </w:numPr>
        <w:ind w:left="709" w:hanging="283"/>
        <w:rPr>
          <w:u w:val="single"/>
        </w:rPr>
      </w:pPr>
      <w:r>
        <w:t>Abgelegene, uneinsichtige Orte</w:t>
      </w:r>
      <w:r w:rsidR="00670589">
        <w:br/>
      </w:r>
      <w:proofErr w:type="spellStart"/>
      <w:r w:rsidR="0057570F">
        <w:rPr>
          <w:i/>
          <w:color w:val="FF0000"/>
        </w:rPr>
        <w:t>Orte</w:t>
      </w:r>
      <w:proofErr w:type="spellEnd"/>
      <w:r w:rsidR="0057570F">
        <w:rPr>
          <w:i/>
          <w:color w:val="FF0000"/>
        </w:rPr>
        <w:t xml:space="preserve"> wie Abstellkammern, Lagerräume oder </w:t>
      </w:r>
      <w:proofErr w:type="spellStart"/>
      <w:r w:rsidR="0057570F">
        <w:rPr>
          <w:i/>
          <w:color w:val="FF0000"/>
        </w:rPr>
        <w:t>K</w:t>
      </w:r>
      <w:r w:rsidR="00132E29">
        <w:rPr>
          <w:i/>
          <w:color w:val="FF0000"/>
        </w:rPr>
        <w:t>ustodia</w:t>
      </w:r>
      <w:r w:rsidR="00DD00A9">
        <w:rPr>
          <w:i/>
          <w:color w:val="FF0000"/>
        </w:rPr>
        <w:t>t</w:t>
      </w:r>
      <w:r w:rsidR="0084286B">
        <w:rPr>
          <w:i/>
          <w:color w:val="FF0000"/>
        </w:rPr>
        <w:t>s</w:t>
      </w:r>
      <w:proofErr w:type="spellEnd"/>
      <w:r w:rsidR="00DD00A9">
        <w:rPr>
          <w:i/>
          <w:color w:val="FF0000"/>
        </w:rPr>
        <w:t>-Rä</w:t>
      </w:r>
      <w:r w:rsidR="00132E29">
        <w:rPr>
          <w:i/>
          <w:color w:val="FF0000"/>
        </w:rPr>
        <w:t xml:space="preserve">umlichkeiten </w:t>
      </w:r>
      <w:r w:rsidR="0064613E">
        <w:rPr>
          <w:i/>
          <w:color w:val="FF0000"/>
        </w:rPr>
        <w:t xml:space="preserve">werden von </w:t>
      </w:r>
      <w:r w:rsidR="00D37D04">
        <w:rPr>
          <w:i/>
          <w:color w:val="FF0000"/>
        </w:rPr>
        <w:t>Schüler/innen</w:t>
      </w:r>
      <w:r w:rsidR="0064613E">
        <w:rPr>
          <w:i/>
          <w:color w:val="FF0000"/>
        </w:rPr>
        <w:t xml:space="preserve"> </w:t>
      </w:r>
      <w:r w:rsidR="007A1D47">
        <w:rPr>
          <w:i/>
          <w:color w:val="FF0000"/>
        </w:rPr>
        <w:t xml:space="preserve">nur wenn notwendig und in Begleitung eines/r Schülerin </w:t>
      </w:r>
      <w:r w:rsidR="0064613E">
        <w:rPr>
          <w:i/>
          <w:color w:val="FF0000"/>
        </w:rPr>
        <w:t>betreten.</w:t>
      </w:r>
    </w:p>
    <w:p w:rsidR="004C3E9C" w:rsidRDefault="004C3E9C">
      <w:pPr>
        <w:rPr>
          <w:u w:val="single"/>
        </w:rPr>
      </w:pPr>
      <w:r>
        <w:rPr>
          <w:u w:val="single"/>
        </w:rPr>
        <w:br w:type="page"/>
      </w:r>
    </w:p>
    <w:p w:rsidR="00F5392E" w:rsidRDefault="00670589" w:rsidP="00F5392E">
      <w:pPr>
        <w:rPr>
          <w:u w:val="single"/>
        </w:rPr>
      </w:pPr>
      <w:r>
        <w:rPr>
          <w:u w:val="single"/>
        </w:rPr>
        <w:lastRenderedPageBreak/>
        <w:t>Beziehungs- und Kontaktgestaltung</w:t>
      </w:r>
    </w:p>
    <w:p w:rsidR="00670589" w:rsidRPr="00401C3E" w:rsidRDefault="00670589" w:rsidP="00E615F0">
      <w:pPr>
        <w:pStyle w:val="Listenabsatz"/>
        <w:numPr>
          <w:ilvl w:val="0"/>
          <w:numId w:val="6"/>
        </w:numPr>
        <w:ind w:left="709" w:hanging="283"/>
        <w:rPr>
          <w:u w:val="single"/>
        </w:rPr>
      </w:pPr>
      <w:r w:rsidRPr="00670589">
        <w:t>Geschenke, Belohnungen, Vergünstigungen, Bevorzugungen</w:t>
      </w:r>
      <w:r>
        <w:br/>
      </w:r>
      <w:r w:rsidR="0064613E">
        <w:rPr>
          <w:i/>
          <w:color w:val="FF0000"/>
        </w:rPr>
        <w:t>Keine Geschenke von Lehrpersonen an ein</w:t>
      </w:r>
      <w:r w:rsidR="007E4617">
        <w:rPr>
          <w:i/>
          <w:color w:val="FF0000"/>
        </w:rPr>
        <w:t xml:space="preserve">zelne </w:t>
      </w:r>
      <w:r w:rsidR="00D37D04">
        <w:rPr>
          <w:i/>
          <w:color w:val="FF0000"/>
        </w:rPr>
        <w:t>Schüler/innen</w:t>
      </w:r>
      <w:r w:rsidR="007E4617">
        <w:rPr>
          <w:i/>
          <w:color w:val="FF0000"/>
        </w:rPr>
        <w:t>.</w:t>
      </w:r>
    </w:p>
    <w:p w:rsidR="00401C3E" w:rsidRPr="00401C3E" w:rsidRDefault="00401C3E" w:rsidP="00E615F0">
      <w:pPr>
        <w:pStyle w:val="Listenabsatz"/>
        <w:numPr>
          <w:ilvl w:val="0"/>
          <w:numId w:val="6"/>
        </w:numPr>
        <w:ind w:left="709" w:hanging="283"/>
      </w:pPr>
      <w:r w:rsidRPr="00401C3E">
        <w:t xml:space="preserve">Mitnahme von </w:t>
      </w:r>
      <w:r w:rsidR="00D37D04">
        <w:t>Schüler/innen</w:t>
      </w:r>
      <w:r w:rsidRPr="00401C3E">
        <w:t xml:space="preserve"> in Privatautos</w:t>
      </w:r>
      <w:r>
        <w:br/>
      </w:r>
      <w:r w:rsidR="00D37D04">
        <w:rPr>
          <w:i/>
        </w:rPr>
        <w:t>Schüler/innen</w:t>
      </w:r>
      <w:r w:rsidRPr="00EB71FD">
        <w:rPr>
          <w:i/>
        </w:rPr>
        <w:t xml:space="preserve"> werden nicht in privaten Autos von </w:t>
      </w:r>
      <w:r w:rsidR="00F177F3">
        <w:rPr>
          <w:i/>
        </w:rPr>
        <w:t>Lehrepersonen</w:t>
      </w:r>
      <w:r w:rsidR="00A0633C">
        <w:rPr>
          <w:i/>
        </w:rPr>
        <w:t xml:space="preserve"> </w:t>
      </w:r>
      <w:r w:rsidR="00F177F3">
        <w:rPr>
          <w:i/>
        </w:rPr>
        <w:t>oder unterstützendem</w:t>
      </w:r>
      <w:r w:rsidRPr="00EB71FD">
        <w:rPr>
          <w:i/>
        </w:rPr>
        <w:t xml:space="preserve"> </w:t>
      </w:r>
      <w:r w:rsidR="00F177F3">
        <w:rPr>
          <w:i/>
        </w:rPr>
        <w:t>Personal</w:t>
      </w:r>
      <w:r w:rsidRPr="00EB71FD">
        <w:rPr>
          <w:i/>
        </w:rPr>
        <w:t xml:space="preserve"> mitgenommen.</w:t>
      </w:r>
      <w:r>
        <w:t xml:space="preserve"> </w:t>
      </w:r>
    </w:p>
    <w:p w:rsidR="00766B9A" w:rsidRPr="007A06C7" w:rsidRDefault="00401C3E" w:rsidP="00E615F0">
      <w:pPr>
        <w:pStyle w:val="Listenabsatz"/>
        <w:numPr>
          <w:ilvl w:val="0"/>
          <w:numId w:val="6"/>
        </w:numPr>
        <w:ind w:left="709" w:hanging="283"/>
        <w:rPr>
          <w:u w:val="single"/>
        </w:rPr>
      </w:pPr>
      <w:r w:rsidRPr="00401C3E">
        <w:t xml:space="preserve">Nutzung von </w:t>
      </w:r>
      <w:r w:rsidRPr="001D5A85">
        <w:t>offiziellen Schulkanälen, privaten Mailadressen</w:t>
      </w:r>
      <w:r w:rsidRPr="00401C3E">
        <w:t xml:space="preserve">, sozialen Medien (Facebook, </w:t>
      </w:r>
      <w:r w:rsidR="004C3E9C" w:rsidRPr="00401C3E">
        <w:t>Instagram</w:t>
      </w:r>
      <w:r w:rsidRPr="00401C3E">
        <w:t>, WhatsApp u.a.)</w:t>
      </w:r>
      <w:r>
        <w:br/>
      </w:r>
      <w:r w:rsidR="00A0633C">
        <w:rPr>
          <w:i/>
        </w:rPr>
        <w:t xml:space="preserve">Lehrer/innen </w:t>
      </w:r>
      <w:r w:rsidRPr="00766B9A">
        <w:rPr>
          <w:i/>
        </w:rPr>
        <w:t xml:space="preserve">und unterstützende </w:t>
      </w:r>
      <w:r w:rsidR="00D37D04">
        <w:rPr>
          <w:i/>
        </w:rPr>
        <w:t>Mitarbeiter/innen</w:t>
      </w:r>
      <w:r w:rsidRPr="00766B9A">
        <w:rPr>
          <w:i/>
        </w:rPr>
        <w:t xml:space="preserve"> sind nicht auf sozialen Medien mit </w:t>
      </w:r>
      <w:r w:rsidR="00D37D04">
        <w:rPr>
          <w:i/>
        </w:rPr>
        <w:t>Schüler/innen</w:t>
      </w:r>
      <w:r w:rsidRPr="00766B9A">
        <w:rPr>
          <w:i/>
        </w:rPr>
        <w:t xml:space="preserve"> befreundet. Die Kommunikation mit den </w:t>
      </w:r>
      <w:r w:rsidR="00D37D04">
        <w:rPr>
          <w:i/>
        </w:rPr>
        <w:t xml:space="preserve">Schülerinnen, Schülern </w:t>
      </w:r>
      <w:r w:rsidRPr="00766B9A">
        <w:rPr>
          <w:i/>
        </w:rPr>
        <w:t>und Eltern findet über die offiziellen</w:t>
      </w:r>
      <w:r w:rsidR="00766B9A" w:rsidRPr="00766B9A">
        <w:rPr>
          <w:i/>
        </w:rPr>
        <w:t xml:space="preserve"> E-Mailadressen bzw. der Schule bekannten Kommunikationskanälen statt. </w:t>
      </w:r>
    </w:p>
    <w:p w:rsidR="007A06C7" w:rsidRPr="007A06C7" w:rsidRDefault="007A06C7" w:rsidP="00E615F0">
      <w:pPr>
        <w:pStyle w:val="Listenabsatz"/>
        <w:numPr>
          <w:ilvl w:val="0"/>
          <w:numId w:val="6"/>
        </w:numPr>
        <w:ind w:left="709" w:hanging="283"/>
        <w:rPr>
          <w:u w:val="single"/>
        </w:rPr>
      </w:pPr>
      <w:r w:rsidRPr="007A06C7">
        <w:t>Geheimhaltung</w:t>
      </w:r>
    </w:p>
    <w:p w:rsidR="007A06C7" w:rsidRDefault="007A06C7" w:rsidP="004C3E9C">
      <w:pPr>
        <w:pStyle w:val="Listenabsatz"/>
        <w:ind w:left="709" w:hanging="1"/>
        <w:rPr>
          <w:i/>
          <w:color w:val="FF0000"/>
        </w:rPr>
      </w:pPr>
      <w:r w:rsidRPr="00EB71FD">
        <w:rPr>
          <w:i/>
        </w:rPr>
        <w:t xml:space="preserve">Von Seiten der </w:t>
      </w:r>
      <w:r w:rsidR="00D37D04">
        <w:rPr>
          <w:i/>
        </w:rPr>
        <w:t xml:space="preserve">Lehrenden </w:t>
      </w:r>
      <w:r w:rsidRPr="00EB71FD">
        <w:rPr>
          <w:i/>
        </w:rPr>
        <w:t xml:space="preserve">werden </w:t>
      </w:r>
      <w:r w:rsidR="00D37D04">
        <w:rPr>
          <w:i/>
        </w:rPr>
        <w:t>Schüler/innen</w:t>
      </w:r>
      <w:r w:rsidRPr="00EB71FD">
        <w:rPr>
          <w:i/>
        </w:rPr>
        <w:t xml:space="preserve"> niemals zur Geheimhaltung aufgefordert. A</w:t>
      </w:r>
      <w:r w:rsidR="00EB71FD" w:rsidRPr="00EB71FD">
        <w:rPr>
          <w:i/>
        </w:rPr>
        <w:t>lles</w:t>
      </w:r>
      <w:r w:rsidR="00F138AA">
        <w:rPr>
          <w:i/>
        </w:rPr>
        <w:t>,</w:t>
      </w:r>
      <w:r w:rsidRPr="00EB71FD">
        <w:rPr>
          <w:i/>
        </w:rPr>
        <w:t xml:space="preserve"> was </w:t>
      </w:r>
      <w:r w:rsidR="00A0633C">
        <w:rPr>
          <w:i/>
        </w:rPr>
        <w:t xml:space="preserve">Lehrer/innen </w:t>
      </w:r>
      <w:r w:rsidR="00D37D04">
        <w:rPr>
          <w:i/>
        </w:rPr>
        <w:t>Schüler/innen</w:t>
      </w:r>
      <w:r w:rsidR="00EB71FD" w:rsidRPr="00EB71FD">
        <w:rPr>
          <w:i/>
        </w:rPr>
        <w:t xml:space="preserve"> mitteilen</w:t>
      </w:r>
      <w:r w:rsidR="007E4617">
        <w:rPr>
          <w:i/>
        </w:rPr>
        <w:t>,</w:t>
      </w:r>
      <w:r w:rsidR="00EB71FD" w:rsidRPr="00EB71FD">
        <w:rPr>
          <w:i/>
        </w:rPr>
        <w:t xml:space="preserve"> darf besprochen und gegenüber anderen angesprochen werden.</w:t>
      </w:r>
      <w:r w:rsidR="00EB71FD">
        <w:t xml:space="preserve"> </w:t>
      </w:r>
    </w:p>
    <w:p w:rsidR="00EB71FD" w:rsidRPr="001D5A85" w:rsidRDefault="00EB71FD" w:rsidP="00E615F0">
      <w:pPr>
        <w:pStyle w:val="Listenabsatz"/>
        <w:numPr>
          <w:ilvl w:val="0"/>
          <w:numId w:val="6"/>
        </w:numPr>
        <w:ind w:left="709" w:hanging="283"/>
      </w:pPr>
      <w:r w:rsidRPr="001D5A85">
        <w:t>Nachhilfe</w:t>
      </w:r>
    </w:p>
    <w:p w:rsidR="00EB71FD" w:rsidRDefault="00EB71FD" w:rsidP="004C3E9C">
      <w:pPr>
        <w:pStyle w:val="Listenabsatz"/>
        <w:ind w:left="709" w:hanging="1"/>
        <w:rPr>
          <w:i/>
          <w:color w:val="FF0000"/>
        </w:rPr>
      </w:pPr>
      <w:r w:rsidRPr="00EB71FD">
        <w:rPr>
          <w:i/>
        </w:rPr>
        <w:t xml:space="preserve">Es ist nicht erlaubt, dass Lehrpersonen private Nachhilfe für </w:t>
      </w:r>
      <w:r w:rsidR="00D37D04">
        <w:rPr>
          <w:i/>
        </w:rPr>
        <w:t>Schüler/innen</w:t>
      </w:r>
      <w:r w:rsidRPr="00EB71FD">
        <w:rPr>
          <w:i/>
        </w:rPr>
        <w:t xml:space="preserve"> der eigenen Schule anbieten.</w:t>
      </w:r>
      <w:r>
        <w:t xml:space="preserve"> </w:t>
      </w:r>
    </w:p>
    <w:p w:rsidR="00EB71FD" w:rsidRDefault="00EB71FD" w:rsidP="00E615F0">
      <w:pPr>
        <w:pStyle w:val="Listenabsatz"/>
        <w:numPr>
          <w:ilvl w:val="0"/>
          <w:numId w:val="6"/>
        </w:numPr>
        <w:ind w:left="709" w:hanging="283"/>
      </w:pPr>
      <w:r>
        <w:t>Fotos / Videos</w:t>
      </w:r>
    </w:p>
    <w:p w:rsidR="00EB71FD" w:rsidRPr="00401C3E" w:rsidRDefault="00EB71FD" w:rsidP="00E615F0">
      <w:pPr>
        <w:pStyle w:val="Listenabsatz"/>
        <w:ind w:left="709" w:hanging="1"/>
        <w:rPr>
          <w:u w:val="single"/>
        </w:rPr>
      </w:pPr>
      <w:r>
        <w:rPr>
          <w:i/>
          <w:color w:val="FF0000"/>
        </w:rPr>
        <w:t xml:space="preserve">Sorgsamer Umgang mit Bildern; Selbstentscheidung und Zustimmung der </w:t>
      </w:r>
      <w:r w:rsidR="00D37D04">
        <w:rPr>
          <w:i/>
          <w:color w:val="FF0000"/>
        </w:rPr>
        <w:t>Schüler/innen</w:t>
      </w:r>
      <w:r>
        <w:rPr>
          <w:i/>
          <w:color w:val="FF0000"/>
        </w:rPr>
        <w:t>; Löschen von Bildern auf privaten Geräten;</w:t>
      </w:r>
      <w:r w:rsidR="004A4C6A">
        <w:rPr>
          <w:i/>
          <w:color w:val="FF0000"/>
        </w:rPr>
        <w:t xml:space="preserve"> Situationen und Bekleidung der </w:t>
      </w:r>
      <w:r w:rsidR="00D37D04">
        <w:rPr>
          <w:i/>
          <w:color w:val="FF0000"/>
        </w:rPr>
        <w:t>Schüler/innen</w:t>
      </w:r>
      <w:r w:rsidR="004A4C6A">
        <w:rPr>
          <w:i/>
          <w:color w:val="FF0000"/>
        </w:rPr>
        <w:t xml:space="preserve"> sind zu beachten; …</w:t>
      </w:r>
      <w:r>
        <w:rPr>
          <w:i/>
          <w:color w:val="FF0000"/>
        </w:rPr>
        <w:t>)</w:t>
      </w:r>
    </w:p>
    <w:p w:rsidR="00EB71FD" w:rsidRDefault="004A4C6A" w:rsidP="00E615F0">
      <w:pPr>
        <w:pStyle w:val="Listenabsatz"/>
        <w:numPr>
          <w:ilvl w:val="0"/>
          <w:numId w:val="6"/>
        </w:numPr>
        <w:ind w:left="709" w:hanging="283"/>
      </w:pPr>
      <w:r>
        <w:t xml:space="preserve">Formen der Anrede und des Umgangs mit </w:t>
      </w:r>
      <w:r w:rsidR="00D37D04">
        <w:t>Schüler/innen</w:t>
      </w:r>
      <w:r>
        <w:t xml:space="preserve"> und Eltern</w:t>
      </w:r>
    </w:p>
    <w:p w:rsidR="004A4C6A" w:rsidRDefault="008C6735" w:rsidP="00E615F0">
      <w:pPr>
        <w:pStyle w:val="Listenabsatz"/>
        <w:ind w:left="709" w:hanging="1"/>
        <w:rPr>
          <w:i/>
          <w:color w:val="FF0000"/>
        </w:rPr>
      </w:pPr>
      <w:proofErr w:type="spellStart"/>
      <w:r>
        <w:rPr>
          <w:i/>
          <w:color w:val="FF0000"/>
        </w:rPr>
        <w:t>Schüler:innen</w:t>
      </w:r>
      <w:proofErr w:type="spellEnd"/>
      <w:r>
        <w:rPr>
          <w:i/>
          <w:color w:val="FF0000"/>
        </w:rPr>
        <w:t xml:space="preserve"> werden entweder mit ihrem Vor- oder Nachname angeredet; </w:t>
      </w:r>
    </w:p>
    <w:p w:rsidR="004A4C6A" w:rsidRDefault="004A4C6A" w:rsidP="00E615F0">
      <w:pPr>
        <w:pStyle w:val="Listenabsatz"/>
        <w:numPr>
          <w:ilvl w:val="0"/>
          <w:numId w:val="6"/>
        </w:numPr>
        <w:ind w:left="709" w:hanging="283"/>
      </w:pPr>
      <w:r>
        <w:t>Außerschulischer Kontakt</w:t>
      </w:r>
    </w:p>
    <w:p w:rsidR="004A4C6A" w:rsidRDefault="007E4617" w:rsidP="00E615F0">
      <w:pPr>
        <w:pStyle w:val="Listenabsatz"/>
        <w:ind w:left="709" w:hanging="1"/>
        <w:rPr>
          <w:i/>
          <w:color w:val="FF0000"/>
        </w:rPr>
      </w:pPr>
      <w:r>
        <w:rPr>
          <w:i/>
          <w:color w:val="FF0000"/>
        </w:rPr>
        <w:t>Außerschulischen</w:t>
      </w:r>
      <w:r w:rsidR="004A4C6A">
        <w:rPr>
          <w:i/>
          <w:color w:val="FF0000"/>
        </w:rPr>
        <w:t xml:space="preserve"> Kontakt mit eigenen </w:t>
      </w:r>
      <w:r w:rsidR="00D37D04">
        <w:rPr>
          <w:i/>
          <w:color w:val="FF0000"/>
        </w:rPr>
        <w:t>Schüler/innen</w:t>
      </w:r>
      <w:r w:rsidR="004A4C6A">
        <w:rPr>
          <w:i/>
          <w:color w:val="FF0000"/>
        </w:rPr>
        <w:t xml:space="preserve"> vermeiden bzw.</w:t>
      </w:r>
      <w:r w:rsidR="00CC36B4">
        <w:rPr>
          <w:i/>
          <w:color w:val="FF0000"/>
        </w:rPr>
        <w:t xml:space="preserve"> –</w:t>
      </w:r>
      <w:r w:rsidR="004A4C6A">
        <w:rPr>
          <w:i/>
          <w:color w:val="FF0000"/>
        </w:rPr>
        <w:t xml:space="preserve"> wenn unvermeidbar</w:t>
      </w:r>
      <w:r w:rsidR="00CC36B4">
        <w:rPr>
          <w:i/>
          <w:color w:val="FF0000"/>
        </w:rPr>
        <w:t xml:space="preserve"> –</w:t>
      </w:r>
      <w:r w:rsidR="004A4C6A">
        <w:rPr>
          <w:i/>
          <w:color w:val="FF0000"/>
        </w:rPr>
        <w:t xml:space="preserve"> transparent für Schulleitung machen.</w:t>
      </w:r>
    </w:p>
    <w:p w:rsidR="004A4C6A" w:rsidRPr="004A4C6A" w:rsidRDefault="004A4C6A" w:rsidP="004A4C6A"/>
    <w:p w:rsidR="00670589" w:rsidRPr="00766B9A" w:rsidRDefault="00401C3E" w:rsidP="00766B9A">
      <w:pPr>
        <w:rPr>
          <w:u w:val="single"/>
        </w:rPr>
      </w:pPr>
      <w:r w:rsidRPr="00766B9A">
        <w:rPr>
          <w:u w:val="single"/>
        </w:rPr>
        <w:t>Weitere mögliche heikle Situationen</w:t>
      </w:r>
    </w:p>
    <w:p w:rsidR="00401C3E" w:rsidRPr="00401C3E" w:rsidRDefault="00401C3E" w:rsidP="00E615F0">
      <w:pPr>
        <w:pStyle w:val="Listenabsatz"/>
        <w:numPr>
          <w:ilvl w:val="0"/>
          <w:numId w:val="8"/>
        </w:numPr>
        <w:ind w:left="709" w:hanging="283"/>
      </w:pPr>
      <w:r w:rsidRPr="00401C3E">
        <w:t>Mehrtägige Schulveranstaltungen</w:t>
      </w:r>
      <w:r w:rsidR="00766B9A">
        <w:br/>
      </w:r>
      <w:r w:rsidR="00A0633C">
        <w:rPr>
          <w:i/>
        </w:rPr>
        <w:t xml:space="preserve">Lehrer/innen </w:t>
      </w:r>
      <w:r w:rsidR="00766B9A">
        <w:rPr>
          <w:i/>
        </w:rPr>
        <w:t xml:space="preserve">übernachten bei mehrtägigen Schulveranstaltungen niemals mit </w:t>
      </w:r>
      <w:r w:rsidR="00F12DF0">
        <w:rPr>
          <w:i/>
        </w:rPr>
        <w:t>Schüler</w:t>
      </w:r>
      <w:r w:rsidR="00D37D04">
        <w:rPr>
          <w:i/>
        </w:rPr>
        <w:t>innen</w:t>
      </w:r>
      <w:r w:rsidR="00F12DF0">
        <w:rPr>
          <w:i/>
        </w:rPr>
        <w:t xml:space="preserve"> oder Schülern</w:t>
      </w:r>
      <w:r w:rsidR="00766B9A">
        <w:rPr>
          <w:i/>
        </w:rPr>
        <w:t xml:space="preserve"> in einem Raum. Bei der Auswahl der Übernachtungsmöglichkeiten ist darauf zu achten, dass dies jedenfalls gewährleistet ist</w:t>
      </w:r>
    </w:p>
    <w:p w:rsidR="00401C3E" w:rsidRPr="008A0CAA" w:rsidRDefault="00401C3E" w:rsidP="00E615F0">
      <w:pPr>
        <w:pStyle w:val="Listenabsatz"/>
        <w:numPr>
          <w:ilvl w:val="0"/>
          <w:numId w:val="8"/>
        </w:numPr>
        <w:ind w:left="709" w:hanging="283"/>
      </w:pPr>
      <w:r w:rsidRPr="00401C3E">
        <w:t>Schulfest, Schulball, …</w:t>
      </w:r>
      <w:r w:rsidR="00766B9A">
        <w:br/>
      </w:r>
      <w:r w:rsidR="00A0633C">
        <w:rPr>
          <w:i/>
        </w:rPr>
        <w:t xml:space="preserve">Lehrer/innen </w:t>
      </w:r>
      <w:r w:rsidR="00766B9A" w:rsidRPr="008A0CAA">
        <w:rPr>
          <w:i/>
        </w:rPr>
        <w:t xml:space="preserve">und unterstützende </w:t>
      </w:r>
      <w:r w:rsidR="00D37D04">
        <w:rPr>
          <w:i/>
        </w:rPr>
        <w:t>Mitarbeiter/innen</w:t>
      </w:r>
      <w:r w:rsidR="00766B9A" w:rsidRPr="008A0CAA">
        <w:rPr>
          <w:i/>
        </w:rPr>
        <w:t xml:space="preserve"> repräsentieren die Schule auch bei Schulfesten und sonstigen schulbezogenen Veranstaltungen</w:t>
      </w:r>
      <w:r w:rsidR="001C2217">
        <w:rPr>
          <w:i/>
        </w:rPr>
        <w:t>.</w:t>
      </w:r>
      <w:r w:rsidR="00766B9A" w:rsidRPr="008A0CAA">
        <w:rPr>
          <w:i/>
        </w:rPr>
        <w:t xml:space="preserve"> Sie sind sich stets ihrer Vorbildfunktion bewusst. Das Verhalten soll der Rolle entsprechen. Dies gilt insbesondere für </w:t>
      </w:r>
      <w:r w:rsidR="008A0CAA" w:rsidRPr="008A0CAA">
        <w:rPr>
          <w:i/>
        </w:rPr>
        <w:t xml:space="preserve">einen sehr maßvollen Umgang mit </w:t>
      </w:r>
      <w:r w:rsidR="00CC36B4">
        <w:rPr>
          <w:i/>
        </w:rPr>
        <w:t>Alkohol und Zigaretten sowie die angemessene</w:t>
      </w:r>
      <w:r w:rsidR="008A0CAA" w:rsidRPr="008A0CAA">
        <w:rPr>
          <w:i/>
        </w:rPr>
        <w:t xml:space="preserve"> Nähe und Distanz zu </w:t>
      </w:r>
      <w:r w:rsidR="00041648">
        <w:rPr>
          <w:i/>
        </w:rPr>
        <w:t>Schüler</w:t>
      </w:r>
      <w:r w:rsidR="00D37D04">
        <w:rPr>
          <w:i/>
        </w:rPr>
        <w:t>innen</w:t>
      </w:r>
      <w:r w:rsidR="00041648">
        <w:rPr>
          <w:i/>
        </w:rPr>
        <w:t>, Schülern</w:t>
      </w:r>
      <w:r w:rsidR="008A0CAA" w:rsidRPr="008A0CAA">
        <w:rPr>
          <w:i/>
        </w:rPr>
        <w:t xml:space="preserve"> und Erziehungsberechtigten.</w:t>
      </w:r>
      <w:r w:rsidR="008A0CAA">
        <w:rPr>
          <w:i/>
        </w:rPr>
        <w:t xml:space="preserve"> </w:t>
      </w:r>
    </w:p>
    <w:p w:rsidR="008A0CAA" w:rsidRPr="008A0CAA" w:rsidRDefault="008A0CAA" w:rsidP="008C6735">
      <w:pPr>
        <w:ind w:left="426"/>
      </w:pPr>
    </w:p>
    <w:p w:rsidR="008A0CAA" w:rsidRPr="00401C3E" w:rsidRDefault="008A0CAA" w:rsidP="008A0CAA"/>
    <w:p w:rsidR="00F5392E" w:rsidRDefault="00F5392E" w:rsidP="00F5392E">
      <w:r>
        <w:t>Wie bereits dargelegt</w:t>
      </w:r>
      <w:r w:rsidR="001C2217">
        <w:t>,</w:t>
      </w:r>
      <w:r>
        <w:t xml:space="preserve"> ist es weder Ziel noch möglich</w:t>
      </w:r>
      <w:r w:rsidR="001C2217">
        <w:t>,</w:t>
      </w:r>
      <w:r>
        <w:t xml:space="preserve"> für jede denkbare heikle Situation im Vorfeld eine detaillierte Handlungsanweisung zu geben. </w:t>
      </w:r>
      <w:r w:rsidRPr="00F5392E">
        <w:t xml:space="preserve">In der Praxis kann es </w:t>
      </w:r>
      <w:r>
        <w:t>somit auch</w:t>
      </w:r>
      <w:r w:rsidRPr="00F5392E">
        <w:t xml:space="preserve"> vorkommen</w:t>
      </w:r>
      <w:r>
        <w:t xml:space="preserve">, dass in fachlich begründeten Ausnahmesituationen von den festgelegten fachlichen Standards abgewichen werden muss. In solchen Ausnahmen ist besonders auf größtmögliche Transparenz sowohl </w:t>
      </w:r>
      <w:r w:rsidRPr="00041648">
        <w:t xml:space="preserve">gegenüber </w:t>
      </w:r>
      <w:r w:rsidR="00041648" w:rsidRPr="00041648">
        <w:t xml:space="preserve">Schülerinnen, Schülern und Erziehungsberechtigten </w:t>
      </w:r>
      <w:r w:rsidRPr="00041648">
        <w:t>als auch</w:t>
      </w:r>
      <w:r>
        <w:t xml:space="preserve"> gegenüber dem Kollegium und der Schulleitung zu achten.</w:t>
      </w:r>
      <w:r w:rsidR="00643EFF">
        <w:br/>
        <w:t>Der Ver</w:t>
      </w:r>
      <w:r w:rsidR="00D278D4">
        <w:t>haltenskodex soll es somit auch innerhalb des Kollegiums</w:t>
      </w:r>
      <w:r w:rsidR="00643EFF">
        <w:t xml:space="preserve"> erleichtern</w:t>
      </w:r>
      <w:r w:rsidR="001C2217">
        <w:t>,</w:t>
      </w:r>
      <w:r w:rsidR="00643EFF">
        <w:t xml:space="preserve"> über irritierende Situationen ins Gespräch zu kommen.</w:t>
      </w:r>
    </w:p>
    <w:p w:rsidR="00643EFF" w:rsidRDefault="00643EFF" w:rsidP="008B3CF5">
      <w:pPr>
        <w:jc w:val="center"/>
      </w:pPr>
      <w:r w:rsidRPr="00F41056">
        <w:rPr>
          <w:b/>
        </w:rPr>
        <w:t>Ziel ist es</w:t>
      </w:r>
      <w:r w:rsidR="001C2217">
        <w:rPr>
          <w:b/>
        </w:rPr>
        <w:t>,</w:t>
      </w:r>
      <w:r w:rsidRPr="00F41056">
        <w:rPr>
          <w:b/>
        </w:rPr>
        <w:t xml:space="preserve"> eine Kultur der Achtsamkeit zu etablieren</w:t>
      </w:r>
      <w:r>
        <w:t>.</w:t>
      </w:r>
    </w:p>
    <w:p w:rsidR="00643EFF" w:rsidRPr="001D6BDB" w:rsidRDefault="00643EFF" w:rsidP="00643EFF">
      <w:pPr>
        <w:shd w:val="clear" w:color="auto" w:fill="FFFFFF"/>
        <w:spacing w:before="150" w:after="0" w:line="240" w:lineRule="auto"/>
      </w:pPr>
      <w:r w:rsidRPr="001D6BDB">
        <w:rPr>
          <w:i/>
        </w:rPr>
        <w:t>„Achtsamkeit ist ein aufmerksames Beobachten, ein Gewahrsein, das völlig frei von Motiven oder Wünschen ist, ein Beobachten ohne jegliche Interpretation oder Verzerrung.“</w:t>
      </w:r>
      <w:r>
        <w:rPr>
          <w:i/>
        </w:rPr>
        <w:br/>
      </w:r>
      <w:r w:rsidRPr="001D6BDB">
        <w:t>(</w:t>
      </w:r>
      <w:proofErr w:type="spellStart"/>
      <w:r w:rsidRPr="001D6BDB">
        <w:t>Jiddu</w:t>
      </w:r>
      <w:proofErr w:type="spellEnd"/>
      <w:r w:rsidRPr="001D6BDB">
        <w:t xml:space="preserve"> </w:t>
      </w:r>
      <w:proofErr w:type="spellStart"/>
      <w:r w:rsidRPr="001D6BDB">
        <w:t>Krishnamurti</w:t>
      </w:r>
      <w:proofErr w:type="spellEnd"/>
      <w:r w:rsidRPr="001D6BDB">
        <w:t xml:space="preserve"> – indischer Philosoph)</w:t>
      </w:r>
    </w:p>
    <w:p w:rsidR="00643EFF" w:rsidRDefault="00643EFF"/>
    <w:p w:rsidR="00E86E97" w:rsidRDefault="00E86E97">
      <w:r>
        <w:br w:type="page"/>
      </w:r>
    </w:p>
    <w:p w:rsidR="00877C2B" w:rsidRDefault="00E86E97" w:rsidP="00877C2B">
      <w:pPr>
        <w:pStyle w:val="berschrift1"/>
      </w:pPr>
      <w:bookmarkStart w:id="4" w:name="_Toc120512678"/>
      <w:r>
        <w:lastRenderedPageBreak/>
        <w:t>Notfalls- und Interventionsplan</w:t>
      </w:r>
      <w:bookmarkEnd w:id="4"/>
    </w:p>
    <w:p w:rsidR="00877C2B" w:rsidRDefault="00877C2B" w:rsidP="00877C2B">
      <w:pPr>
        <w:spacing w:after="0"/>
      </w:pPr>
    </w:p>
    <w:p w:rsidR="008B3CF5" w:rsidRDefault="008B3CF5" w:rsidP="00877C2B">
      <w:pPr>
        <w:spacing w:after="0"/>
      </w:pPr>
      <w:r>
        <w:t>Jede Schule verfügt seit vielen Jahren über einen ausgefeilten Plan</w:t>
      </w:r>
      <w:r w:rsidR="00B51291">
        <w:t>,</w:t>
      </w:r>
      <w:r>
        <w:t xml:space="preserve"> sollte die Schule geräumt werden müssen. Dieser Plan wird auch </w:t>
      </w:r>
      <w:r w:rsidR="00C56302">
        <w:t xml:space="preserve">jährlich „erprobt“ und evaluiert. Ganz ähnlich sollte auch mit dem Kinderschutzkonzept vorgegangen werden. Es </w:t>
      </w:r>
      <w:r w:rsidR="000C1796">
        <w:t>wird</w:t>
      </w:r>
      <w:r w:rsidR="00C56302">
        <w:t xml:space="preserve"> zumindest 1x jährlich thematisiert und aktualisiert. Dabei sollte nicht immer automatisch </w:t>
      </w:r>
      <w:r w:rsidR="00254F03">
        <w:t xml:space="preserve">nur </w:t>
      </w:r>
      <w:r w:rsidR="00C56302">
        <w:t>vom „</w:t>
      </w:r>
      <w:proofErr w:type="spellStart"/>
      <w:r w:rsidR="00C56302">
        <w:t>worst</w:t>
      </w:r>
      <w:proofErr w:type="spellEnd"/>
      <w:r w:rsidR="00C56302">
        <w:t xml:space="preserve"> </w:t>
      </w:r>
      <w:proofErr w:type="spellStart"/>
      <w:r w:rsidR="00C56302">
        <w:t>case</w:t>
      </w:r>
      <w:proofErr w:type="spellEnd"/>
      <w:r w:rsidR="00C56302">
        <w:t xml:space="preserve">“ </w:t>
      </w:r>
      <w:r w:rsidR="00CC36B4">
        <w:t xml:space="preserve">– </w:t>
      </w:r>
      <w:r w:rsidR="00C56302">
        <w:t>also von einem bestätigten sexuellen Übergriff – ausgegangen werden. V</w:t>
      </w:r>
      <w:r w:rsidR="00B51291">
        <w:t>iel eher sollte der Umgang mit Irritationen</w:t>
      </w:r>
      <w:r w:rsidR="00C56302">
        <w:t xml:space="preserve"> </w:t>
      </w:r>
      <w:r w:rsidR="004B17F8">
        <w:t xml:space="preserve">und weniger schwerwiegenden Grenzverletzungen </w:t>
      </w:r>
      <w:r w:rsidR="0097423F">
        <w:t>klar festgelegt werden.</w:t>
      </w:r>
      <w:r w:rsidR="00E11760">
        <w:br/>
        <w:t>Bei Irritationen handelt es sich um ein beobachtetes oder mitgeteiltes Verhalten</w:t>
      </w:r>
      <w:r w:rsidR="00B51291">
        <w:t>,</w:t>
      </w:r>
      <w:r w:rsidR="00E11760">
        <w:t xml:space="preserve"> welches nicht klar eingeordnet werden kann. Es entsteht ein „ungutes“, ein „komisches“ Gefühl. Ein solches Verhalten kön</w:t>
      </w:r>
      <w:r w:rsidR="00CC36B4">
        <w:t>nte beispielsweise ein „Verstoß</w:t>
      </w:r>
      <w:r w:rsidR="00E11760">
        <w:t>“ gegen den im Kollegium vereinbarten Verhaltenskodex sein.</w:t>
      </w:r>
    </w:p>
    <w:p w:rsidR="00E11760" w:rsidRDefault="00E11760" w:rsidP="00877C2B">
      <w:pPr>
        <w:spacing w:after="0"/>
      </w:pPr>
    </w:p>
    <w:p w:rsidR="00E11760" w:rsidRDefault="00197207" w:rsidP="00877C2B">
      <w:pPr>
        <w:spacing w:after="0"/>
      </w:pPr>
      <w:r>
        <w:t>Beschwerden sind immer bis zu einem gewissen Grad unangenehm. Während jedoch im Umgang mit „normalen“ Beschwerden eine gewisse Übung besteht</w:t>
      </w:r>
      <w:r w:rsidR="00B51291">
        <w:t>,</w:t>
      </w:r>
      <w:r>
        <w:t xml:space="preserve"> fehlt diese, wenn es um mögliche Übergriffe geht, zumeist völlig. Deshalb ist es besonders wichtig</w:t>
      </w:r>
      <w:r w:rsidR="00B51291">
        <w:t>,</w:t>
      </w:r>
      <w:r>
        <w:t xml:space="preserve"> sich auf diese Situation in Ruhe vorzubereiten – genauso wie auf eine Räumungsübung.</w:t>
      </w:r>
    </w:p>
    <w:p w:rsidR="003D2C4E" w:rsidRDefault="003D2C4E" w:rsidP="00877C2B">
      <w:pPr>
        <w:spacing w:after="0"/>
      </w:pPr>
    </w:p>
    <w:p w:rsidR="00D12C00" w:rsidRPr="00D12C00" w:rsidRDefault="00D12C00" w:rsidP="00877C2B">
      <w:pPr>
        <w:spacing w:after="0"/>
        <w:rPr>
          <w:u w:val="single"/>
        </w:rPr>
      </w:pPr>
      <w:r w:rsidRPr="00D12C00">
        <w:rPr>
          <w:u w:val="single"/>
        </w:rPr>
        <w:t>Das Krisenteam</w:t>
      </w:r>
    </w:p>
    <w:p w:rsidR="00D12C00" w:rsidRDefault="00D12C00" w:rsidP="00877C2B">
      <w:pPr>
        <w:spacing w:after="0"/>
      </w:pPr>
    </w:p>
    <w:p w:rsidR="005317AC" w:rsidRDefault="00E35247" w:rsidP="00877C2B">
      <w:pPr>
        <w:spacing w:after="0"/>
      </w:pPr>
      <w:r>
        <w:t>Die Schulleitung kann nicht alleine alle Aufgaben bewältigen. Deshalb ist es wichtig</w:t>
      </w:r>
      <w:r w:rsidR="00CC36B4">
        <w:t>,</w:t>
      </w:r>
      <w:r>
        <w:t xml:space="preserve"> ein </w:t>
      </w:r>
      <w:r w:rsidR="005317AC">
        <w:t>Krisenteam zu haben. Das Krisenteam besteht aus ungefähr 4 bis 6 Personen. Die Aufgabe der Schulleitung ist jedenfalls</w:t>
      </w:r>
      <w:r w:rsidR="00B51291">
        <w:t>,</w:t>
      </w:r>
      <w:r w:rsidR="005317AC">
        <w:t xml:space="preserve"> den Überblick zu bewahren und eine gute Vernetzung und Kooperation d</w:t>
      </w:r>
      <w:r w:rsidR="00541F29">
        <w:t>er verschiedenen Stellen sicherzu</w:t>
      </w:r>
      <w:r w:rsidR="005317AC">
        <w:t xml:space="preserve">stellen. Neben der Schulleitung sollten ein bis zwei erfahrene </w:t>
      </w:r>
      <w:r w:rsidR="00A0633C">
        <w:t xml:space="preserve">Lehrer/innen </w:t>
      </w:r>
      <w:r w:rsidR="005317AC">
        <w:t>und wen</w:t>
      </w:r>
      <w:r w:rsidR="00541F29">
        <w:t>n möglich eine Unterstützung aus</w:t>
      </w:r>
      <w:r w:rsidR="005317AC">
        <w:t xml:space="preserve"> dem p</w:t>
      </w:r>
      <w:r w:rsidR="00541F29">
        <w:t>sychosozialen Helferbereich (z.</w:t>
      </w:r>
      <w:r w:rsidR="005317AC">
        <w:t xml:space="preserve">B. </w:t>
      </w:r>
      <w:r w:rsidR="00D37D04">
        <w:t>Beratungslehrer/in</w:t>
      </w:r>
      <w:r w:rsidR="005317AC">
        <w:t xml:space="preserve">) Teil des Teams sein. </w:t>
      </w:r>
      <w:r w:rsidR="00DB27D2">
        <w:t xml:space="preserve">Ebenso kann die </w:t>
      </w:r>
      <w:r w:rsidR="00D37D04">
        <w:t>Schulärztin/der Schularzt</w:t>
      </w:r>
      <w:r w:rsidR="00DB27D2">
        <w:t xml:space="preserve"> </w:t>
      </w:r>
      <w:r w:rsidR="000C1796">
        <w:t>T</w:t>
      </w:r>
      <w:r w:rsidR="00DB27D2">
        <w:t>eil des Krisenteams sein.</w:t>
      </w:r>
      <w:r w:rsidR="00DB27D2">
        <w:br/>
      </w:r>
      <w:r w:rsidR="005317AC">
        <w:t>Auch mögliche Kontakt</w:t>
      </w:r>
      <w:r w:rsidR="00B51291">
        <w:t>e</w:t>
      </w:r>
      <w:r w:rsidR="005317AC">
        <w:t xml:space="preserve"> zu Unterstützern außerhalb des Standortes sollten vorab geklärt sein</w:t>
      </w:r>
      <w:r w:rsidR="00B51291">
        <w:t>,</w:t>
      </w:r>
      <w:r w:rsidR="005317AC">
        <w:t xml:space="preserve"> um im Bedarfsfall rasc</w:t>
      </w:r>
      <w:r w:rsidR="00D12C00">
        <w:t>h eingebunden werden zu können.</w:t>
      </w:r>
    </w:p>
    <w:p w:rsidR="004B17F8" w:rsidRDefault="004B17F8" w:rsidP="00877C2B">
      <w:pPr>
        <w:spacing w:after="0"/>
      </w:pPr>
    </w:p>
    <w:p w:rsidR="00D12C00" w:rsidRDefault="00D12C00" w:rsidP="00877C2B">
      <w:pPr>
        <w:spacing w:after="0"/>
      </w:pPr>
      <w:r>
        <w:t>Eine der Hauptaufgaben im Krisenfall ist die Kommunikation. Diese sollte – nach Möglichkeit – aufgeteilt werden.</w:t>
      </w:r>
      <w:r w:rsidR="000F43FE">
        <w:t xml:space="preserve"> Kommunikation kann beispielsweise zu folgenden Stellen notwendig werden: Schulbehörde (</w:t>
      </w:r>
      <w:r w:rsidR="00FF1A0B">
        <w:t>SQM), Kinder- und Jugendhilfe</w:t>
      </w:r>
      <w:r w:rsidR="000F43FE">
        <w:t xml:space="preserve"> (MA11), Polizei, Eltern, Medien.</w:t>
      </w:r>
      <w:r w:rsidR="00FC05DA">
        <w:t xml:space="preserve"> Auch die sorgfältige Dokumentation gehört zu den zentralen Aufgaben</w:t>
      </w:r>
      <w:r w:rsidR="00B51291">
        <w:t>.</w:t>
      </w:r>
    </w:p>
    <w:p w:rsidR="00ED0FB6" w:rsidRDefault="00ED0FB6">
      <w:r>
        <w:br w:type="page"/>
      </w:r>
    </w:p>
    <w:p w:rsidR="00D12C00" w:rsidRPr="0073044A" w:rsidRDefault="000F43FE" w:rsidP="00877C2B">
      <w:pPr>
        <w:spacing w:after="0"/>
      </w:pPr>
      <w:r w:rsidRPr="00254EC3">
        <w:rPr>
          <w:u w:val="single"/>
        </w:rPr>
        <w:lastRenderedPageBreak/>
        <w:t xml:space="preserve">Das </w:t>
      </w:r>
      <w:r w:rsidR="00254EC3">
        <w:rPr>
          <w:u w:val="single"/>
        </w:rPr>
        <w:t>(Kern)Kri</w:t>
      </w:r>
      <w:r w:rsidR="0073044A">
        <w:rPr>
          <w:u w:val="single"/>
        </w:rPr>
        <w:t>senteam</w:t>
      </w:r>
    </w:p>
    <w:p w:rsidR="00D12C00" w:rsidRDefault="00D12C00" w:rsidP="00877C2B">
      <w:pPr>
        <w:spacing w:after="0"/>
      </w:pPr>
    </w:p>
    <w:tbl>
      <w:tblPr>
        <w:tblStyle w:val="Tabellenraster"/>
        <w:tblW w:w="0" w:type="auto"/>
        <w:tblLook w:val="04A0" w:firstRow="1" w:lastRow="0" w:firstColumn="1" w:lastColumn="0" w:noHBand="0" w:noVBand="1"/>
      </w:tblPr>
      <w:tblGrid>
        <w:gridCol w:w="4531"/>
        <w:gridCol w:w="4531"/>
      </w:tblGrid>
      <w:tr w:rsidR="000F43FE" w:rsidRPr="000F43FE" w:rsidTr="000F43FE">
        <w:tc>
          <w:tcPr>
            <w:tcW w:w="4531" w:type="dxa"/>
          </w:tcPr>
          <w:p w:rsidR="000F43FE" w:rsidRPr="000F43FE" w:rsidRDefault="000F43FE" w:rsidP="00877C2B">
            <w:pPr>
              <w:rPr>
                <w:b/>
              </w:rPr>
            </w:pPr>
            <w:r w:rsidRPr="000F43FE">
              <w:rPr>
                <w:b/>
              </w:rPr>
              <w:t>Person</w:t>
            </w:r>
          </w:p>
        </w:tc>
        <w:tc>
          <w:tcPr>
            <w:tcW w:w="4531" w:type="dxa"/>
          </w:tcPr>
          <w:p w:rsidR="000F43FE" w:rsidRPr="000F43FE" w:rsidRDefault="000F43FE" w:rsidP="00877C2B">
            <w:pPr>
              <w:rPr>
                <w:b/>
              </w:rPr>
            </w:pPr>
            <w:r w:rsidRPr="000F43FE">
              <w:rPr>
                <w:b/>
              </w:rPr>
              <w:t>Aufgabe</w:t>
            </w:r>
          </w:p>
        </w:tc>
      </w:tr>
      <w:tr w:rsidR="000F43FE" w:rsidTr="000F43FE">
        <w:tc>
          <w:tcPr>
            <w:tcW w:w="4531" w:type="dxa"/>
          </w:tcPr>
          <w:p w:rsidR="000F43FE" w:rsidRDefault="00B9020D" w:rsidP="00877C2B">
            <w:r>
              <w:t>Direktor/</w:t>
            </w:r>
            <w:r w:rsidR="000F43FE">
              <w:t>in</w:t>
            </w:r>
          </w:p>
          <w:p w:rsidR="000F43FE" w:rsidRDefault="00BA092C" w:rsidP="000F43FE">
            <w:r>
              <w:rPr>
                <w:i/>
                <w:color w:val="FF0000"/>
              </w:rPr>
              <w:t xml:space="preserve">Margareta RAAB; Christian </w:t>
            </w:r>
            <w:proofErr w:type="spellStart"/>
            <w:r>
              <w:rPr>
                <w:i/>
                <w:color w:val="FF0000"/>
              </w:rPr>
              <w:t>RUßBACHER</w:t>
            </w:r>
            <w:proofErr w:type="spellEnd"/>
          </w:p>
        </w:tc>
        <w:tc>
          <w:tcPr>
            <w:tcW w:w="4531" w:type="dxa"/>
          </w:tcPr>
          <w:p w:rsidR="000F43FE" w:rsidRDefault="000F43FE" w:rsidP="000F43FE">
            <w:pPr>
              <w:pStyle w:val="Listenabsatz"/>
              <w:numPr>
                <w:ilvl w:val="0"/>
                <w:numId w:val="10"/>
              </w:numPr>
            </w:pPr>
            <w:r>
              <w:t>Bewahrt den Überblick</w:t>
            </w:r>
          </w:p>
          <w:p w:rsidR="000F43FE" w:rsidRDefault="000F43FE" w:rsidP="000F43FE">
            <w:pPr>
              <w:pStyle w:val="Listenabsatz"/>
              <w:numPr>
                <w:ilvl w:val="0"/>
                <w:numId w:val="10"/>
              </w:numPr>
            </w:pPr>
            <w:r>
              <w:t>Vernetzung zwischen den Beteiligten</w:t>
            </w:r>
          </w:p>
        </w:tc>
      </w:tr>
      <w:tr w:rsidR="000F43FE" w:rsidTr="000F43FE">
        <w:tc>
          <w:tcPr>
            <w:tcW w:w="4531" w:type="dxa"/>
          </w:tcPr>
          <w:p w:rsidR="000F43FE" w:rsidRDefault="00BA092C" w:rsidP="00877C2B">
            <w:r>
              <w:rPr>
                <w:i/>
                <w:color w:val="FF0000"/>
              </w:rPr>
              <w:t>Andrea LEITSMÜLLER</w:t>
            </w:r>
          </w:p>
        </w:tc>
        <w:tc>
          <w:tcPr>
            <w:tcW w:w="4531" w:type="dxa"/>
          </w:tcPr>
          <w:p w:rsidR="000F43FE" w:rsidRDefault="00BA092C" w:rsidP="0097423F">
            <w:pPr>
              <w:pStyle w:val="Listenabsatz"/>
              <w:numPr>
                <w:ilvl w:val="0"/>
                <w:numId w:val="10"/>
              </w:numPr>
            </w:pPr>
            <w:r>
              <w:t xml:space="preserve">Kommunikation mit </w:t>
            </w:r>
            <w:proofErr w:type="spellStart"/>
            <w:r>
              <w:t>Schüler:innen</w:t>
            </w:r>
            <w:proofErr w:type="spellEnd"/>
            <w:r w:rsidR="00AD1D10">
              <w:t>; Dokumentation</w:t>
            </w:r>
          </w:p>
        </w:tc>
      </w:tr>
      <w:tr w:rsidR="0097423F" w:rsidTr="000F43FE">
        <w:tc>
          <w:tcPr>
            <w:tcW w:w="4531" w:type="dxa"/>
          </w:tcPr>
          <w:p w:rsidR="0097423F" w:rsidRDefault="00BA092C" w:rsidP="00877C2B">
            <w:r>
              <w:rPr>
                <w:i/>
                <w:color w:val="FF0000"/>
              </w:rPr>
              <w:t>Thomas MOLLAY</w:t>
            </w:r>
          </w:p>
        </w:tc>
        <w:tc>
          <w:tcPr>
            <w:tcW w:w="4531" w:type="dxa"/>
          </w:tcPr>
          <w:p w:rsidR="0097423F" w:rsidRDefault="00BA092C" w:rsidP="0097423F">
            <w:pPr>
              <w:pStyle w:val="Listenabsatz"/>
              <w:numPr>
                <w:ilvl w:val="0"/>
                <w:numId w:val="10"/>
              </w:numPr>
            </w:pPr>
            <w:r>
              <w:t xml:space="preserve">Kommunikation mit </w:t>
            </w:r>
            <w:proofErr w:type="spellStart"/>
            <w:r>
              <w:t>Schüler:innen</w:t>
            </w:r>
            <w:proofErr w:type="spellEnd"/>
            <w:r w:rsidR="00AD1D10">
              <w:t>, Dokumentation</w:t>
            </w:r>
          </w:p>
        </w:tc>
      </w:tr>
    </w:tbl>
    <w:p w:rsidR="007D6C08" w:rsidRDefault="007D6C08" w:rsidP="00877C2B">
      <w:pPr>
        <w:spacing w:after="0"/>
      </w:pPr>
    </w:p>
    <w:p w:rsidR="00D12C00" w:rsidRPr="00254EC3" w:rsidRDefault="00254EC3" w:rsidP="00877C2B">
      <w:pPr>
        <w:spacing w:after="0"/>
        <w:rPr>
          <w:u w:val="single"/>
        </w:rPr>
      </w:pPr>
      <w:r w:rsidRPr="00254EC3">
        <w:rPr>
          <w:u w:val="single"/>
        </w:rPr>
        <w:t>Das erweiterte Krisenteam</w:t>
      </w:r>
    </w:p>
    <w:p w:rsidR="00D12C00" w:rsidRDefault="00254EC3" w:rsidP="00877C2B">
      <w:pPr>
        <w:spacing w:after="0"/>
      </w:pPr>
      <w:r>
        <w:t>Schulaufsicht</w:t>
      </w:r>
    </w:p>
    <w:p w:rsidR="00254EC3" w:rsidRPr="00B51291" w:rsidRDefault="008C6735" w:rsidP="00877C2B">
      <w:pPr>
        <w:spacing w:after="0"/>
        <w:rPr>
          <w:i/>
          <w:color w:val="FF0000"/>
        </w:rPr>
      </w:pPr>
      <w:r>
        <w:rPr>
          <w:i/>
          <w:color w:val="FF0000"/>
        </w:rPr>
        <w:t>Romana SCHÜTZ</w:t>
      </w:r>
      <w:r>
        <w:rPr>
          <w:i/>
          <w:color w:val="FF0000"/>
        </w:rPr>
        <w:br/>
        <w:t>Schulqualitätsmanagerin</w:t>
      </w:r>
      <w:r>
        <w:rPr>
          <w:i/>
          <w:color w:val="FF0000"/>
        </w:rPr>
        <w:br/>
        <w:t>01/525 25/77325</w:t>
      </w:r>
    </w:p>
    <w:p w:rsidR="00B51291" w:rsidRDefault="00B51291" w:rsidP="00877C2B">
      <w:pPr>
        <w:spacing w:after="0"/>
      </w:pPr>
    </w:p>
    <w:p w:rsidR="00D12C00" w:rsidRDefault="00254EC3" w:rsidP="00877C2B">
      <w:pPr>
        <w:spacing w:after="0"/>
      </w:pPr>
      <w:r>
        <w:t>Schulpsychologie</w:t>
      </w:r>
    </w:p>
    <w:p w:rsidR="00254EC3" w:rsidRDefault="0097423F" w:rsidP="00877C2B">
      <w:pPr>
        <w:spacing w:after="0"/>
      </w:pPr>
      <w:r>
        <w:t>Hofrat Mag. Jürgen Bell</w:t>
      </w:r>
      <w:r>
        <w:br/>
        <w:t>Tel.: 01/ 525 25 77501</w:t>
      </w:r>
      <w:r>
        <w:tab/>
      </w:r>
      <w:r>
        <w:tab/>
        <w:t>E-Mail: juergen.bell@bildung-wien.gv.at</w:t>
      </w:r>
      <w:bookmarkStart w:id="5" w:name="_GoBack"/>
      <w:bookmarkEnd w:id="5"/>
    </w:p>
    <w:p w:rsidR="00254EC3" w:rsidRDefault="00254EC3" w:rsidP="00877C2B">
      <w:pPr>
        <w:spacing w:after="0"/>
      </w:pPr>
    </w:p>
    <w:p w:rsidR="00254EC3" w:rsidRDefault="00254EC3" w:rsidP="00877C2B">
      <w:pPr>
        <w:spacing w:after="0"/>
      </w:pPr>
      <w:r>
        <w:t>Pressestelle</w:t>
      </w:r>
    </w:p>
    <w:p w:rsidR="00D12C00" w:rsidRDefault="0097423F" w:rsidP="00877C2B">
      <w:pPr>
        <w:spacing w:after="0"/>
      </w:pPr>
      <w:r>
        <w:t>Mag.</w:t>
      </w:r>
      <w:r w:rsidR="00541F29">
        <w:t xml:space="preserve"> </w:t>
      </w:r>
      <w:r w:rsidR="00283BBB">
        <w:t>Tabea</w:t>
      </w:r>
      <w:r>
        <w:t xml:space="preserve"> </w:t>
      </w:r>
      <w:proofErr w:type="spellStart"/>
      <w:r>
        <w:t>Grießner</w:t>
      </w:r>
      <w:proofErr w:type="spellEnd"/>
      <w:r>
        <w:br/>
        <w:t>Tel.: 01/525 25 77014</w:t>
      </w:r>
      <w:r>
        <w:tab/>
      </w:r>
      <w:r>
        <w:tab/>
        <w:t xml:space="preserve">E-Mail: </w:t>
      </w:r>
      <w:r w:rsidR="00283BBB">
        <w:t>tabea</w:t>
      </w:r>
      <w:r>
        <w:t>.griessner@bildung-wien.gv.at</w:t>
      </w:r>
    </w:p>
    <w:p w:rsidR="00762B83" w:rsidRDefault="00762B83" w:rsidP="00877C2B">
      <w:pPr>
        <w:spacing w:after="0"/>
      </w:pPr>
    </w:p>
    <w:p w:rsidR="00762B83" w:rsidRDefault="00762B83" w:rsidP="00877C2B">
      <w:pPr>
        <w:spacing w:after="0"/>
      </w:pPr>
      <w:r>
        <w:t xml:space="preserve">Das Krisenteam </w:t>
      </w:r>
      <w:r w:rsidR="006D5231">
        <w:t>tritt</w:t>
      </w:r>
      <w:r>
        <w:t xml:space="preserve"> routinemäß</w:t>
      </w:r>
      <w:r w:rsidR="00541F29">
        <w:t>ig ca. 2-mal</w:t>
      </w:r>
      <w:r w:rsidR="006D5231">
        <w:t xml:space="preserve"> im Jahr zusammen</w:t>
      </w:r>
      <w:r>
        <w:t xml:space="preserve">. Bei dieser Besprechung </w:t>
      </w:r>
      <w:r w:rsidR="006D5231">
        <w:t>wird</w:t>
      </w:r>
      <w:r>
        <w:t xml:space="preserve"> gemeinsam das Klima in der Schule reflektiert.</w:t>
      </w:r>
      <w:r w:rsidR="00965EB9">
        <w:t xml:space="preserve"> Es werden Wahrnehmungen, Signale und Andeutungen zusammengetragen. Sexueller Missbrauch wird als Möglichkeit mitgedacht</w:t>
      </w:r>
      <w:r w:rsidR="00541F29">
        <w:t>,</w:t>
      </w:r>
      <w:r w:rsidR="00965EB9">
        <w:t xml:space="preserve"> ohne sich darauf zu fokussieren oder jedes </w:t>
      </w:r>
      <w:r w:rsidR="006D5231">
        <w:t>V</w:t>
      </w:r>
      <w:r w:rsidR="00965EB9">
        <w:t>erhalten automatisch vor diesem Hintergrund zu interpretieren.</w:t>
      </w:r>
    </w:p>
    <w:p w:rsidR="00965EB9" w:rsidRDefault="00965EB9" w:rsidP="00877C2B">
      <w:pPr>
        <w:spacing w:after="0"/>
      </w:pPr>
    </w:p>
    <w:p w:rsidR="00762B83" w:rsidRDefault="00762B83" w:rsidP="00877C2B">
      <w:pPr>
        <w:spacing w:after="0"/>
      </w:pPr>
      <w:r>
        <w:t xml:space="preserve">Jedenfalls </w:t>
      </w:r>
      <w:r w:rsidR="001D7A2B">
        <w:t>wird</w:t>
      </w:r>
      <w:r>
        <w:t xml:space="preserve"> das Krisenteam einberufen, wenn eine Irritation vorhanden ist oder eine Beschwerde vorliegt. In diesem Fall empfiehlt sich die Vorgehensweise wie im „Interventionsplan Teil 1“ beschrieben.</w:t>
      </w:r>
      <w:r w:rsidR="001A3F2C">
        <w:rPr>
          <w:rStyle w:val="Funotenzeichen"/>
        </w:rPr>
        <w:footnoteReference w:id="5"/>
      </w:r>
    </w:p>
    <w:p w:rsidR="00762B83" w:rsidRDefault="00762B83" w:rsidP="00877C2B">
      <w:pPr>
        <w:spacing w:after="0"/>
      </w:pPr>
    </w:p>
    <w:p w:rsidR="00D12C00" w:rsidRPr="00762B83" w:rsidRDefault="00D12C00" w:rsidP="00877C2B">
      <w:pPr>
        <w:spacing w:after="0"/>
        <w:rPr>
          <w:u w:val="single"/>
        </w:rPr>
      </w:pPr>
      <w:r w:rsidRPr="00762B83">
        <w:rPr>
          <w:u w:val="single"/>
        </w:rPr>
        <w:t>Standards bei der Intervention</w:t>
      </w:r>
    </w:p>
    <w:p w:rsidR="00D12C00" w:rsidRDefault="00D12C00" w:rsidP="00877C2B">
      <w:pPr>
        <w:spacing w:after="0"/>
      </w:pPr>
    </w:p>
    <w:p w:rsidR="00D12C00" w:rsidRDefault="001A3F2C" w:rsidP="00877C2B">
      <w:pPr>
        <w:spacing w:after="0"/>
      </w:pPr>
      <w:r>
        <w:t>Immer wenn eine Schule mit einem möglichen Übergriff konfrontiert ist, ist es wichtig</w:t>
      </w:r>
      <w:r w:rsidR="00B51291">
        <w:t xml:space="preserve">, aktiv zu werden und dabei </w:t>
      </w:r>
      <w:r>
        <w:t>bestimmte Standards einzuhalten.</w:t>
      </w:r>
    </w:p>
    <w:p w:rsidR="0033118C" w:rsidRDefault="0033118C" w:rsidP="00877C2B">
      <w:pPr>
        <w:spacing w:after="0"/>
      </w:pPr>
    </w:p>
    <w:p w:rsidR="00197207" w:rsidRDefault="00E35247" w:rsidP="00E35247">
      <w:pPr>
        <w:pStyle w:val="Listenabsatz"/>
        <w:numPr>
          <w:ilvl w:val="0"/>
          <w:numId w:val="9"/>
        </w:numPr>
        <w:spacing w:after="0"/>
      </w:pPr>
      <w:r>
        <w:t>Ruhe bewahren</w:t>
      </w:r>
      <w:r w:rsidR="000E4D96">
        <w:br/>
      </w:r>
      <w:r w:rsidR="001A3F2C">
        <w:t>Es empfiehlt sich die Einbindung emotional nicht involvierter Unterstützer</w:t>
      </w:r>
      <w:r w:rsidR="00B9020D">
        <w:t>/</w:t>
      </w:r>
      <w:r w:rsidR="00F55211">
        <w:t>innen</w:t>
      </w:r>
      <w:r w:rsidR="001A3F2C">
        <w:t>. Diese haben es leichter</w:t>
      </w:r>
      <w:r w:rsidR="00B51291">
        <w:t>,</w:t>
      </w:r>
      <w:r w:rsidR="001A3F2C">
        <w:t xml:space="preserve"> </w:t>
      </w:r>
      <w:r w:rsidR="000E4D96">
        <w:t>strukturierter vorzugehen und „einen kühlen Kopf“ zu bewahren.</w:t>
      </w:r>
      <w:r w:rsidR="0033118C">
        <w:br/>
      </w:r>
    </w:p>
    <w:p w:rsidR="00E35247" w:rsidRDefault="00E35247" w:rsidP="00E35247">
      <w:pPr>
        <w:pStyle w:val="Listenabsatz"/>
        <w:numPr>
          <w:ilvl w:val="0"/>
          <w:numId w:val="9"/>
        </w:numPr>
        <w:spacing w:after="0"/>
      </w:pPr>
      <w:r>
        <w:lastRenderedPageBreak/>
        <w:t>Unterstützung und Ansprechpersonen für alle Beteiligten</w:t>
      </w:r>
      <w:r w:rsidR="00752E2E">
        <w:br/>
        <w:t>Speziell Betroffene</w:t>
      </w:r>
      <w:r w:rsidR="000E4D96">
        <w:t xml:space="preserve"> benötigen Ansprechpersonen</w:t>
      </w:r>
      <w:r w:rsidR="00752E2E">
        <w:t>,</w:t>
      </w:r>
      <w:r w:rsidR="000E4D96">
        <w:t xml:space="preserve"> zu denen möglichst eine Vertrauensbasis besteht. Die</w:t>
      </w:r>
      <w:r w:rsidR="00F55211">
        <w:t>s kann innerhalb der Schule</w:t>
      </w:r>
      <w:r w:rsidR="000E4D96">
        <w:t xml:space="preserve"> (z.B. </w:t>
      </w:r>
      <w:r w:rsidR="00D37D04">
        <w:t>Beratungslehrer/in</w:t>
      </w:r>
      <w:r w:rsidR="000E4D96">
        <w:t>) oder auch außerhalb der Schule sein.</w:t>
      </w:r>
      <w:r w:rsidR="000E4D96">
        <w:rPr>
          <w:rStyle w:val="Funotenzeichen"/>
        </w:rPr>
        <w:footnoteReference w:id="6"/>
      </w:r>
      <w:r w:rsidR="0033118C">
        <w:t xml:space="preserve"> Auch für die „beschuldigte“ Person ist es wichtig</w:t>
      </w:r>
      <w:r w:rsidR="00752E2E">
        <w:t>,</w:t>
      </w:r>
      <w:r w:rsidR="0033118C">
        <w:t xml:space="preserve"> sich Unterstützung zu suchen. Hier geht es in einem ersten Schritt um eine sachliche und unaufgeregte Klärung der Inhalte und nicht um eine „Verteidigung“.</w:t>
      </w:r>
      <w:r w:rsidR="0033118C">
        <w:br/>
      </w:r>
    </w:p>
    <w:p w:rsidR="00E35247" w:rsidRDefault="001A3F2C" w:rsidP="00E35247">
      <w:pPr>
        <w:pStyle w:val="Listenabsatz"/>
        <w:numPr>
          <w:ilvl w:val="0"/>
          <w:numId w:val="9"/>
        </w:numPr>
        <w:spacing w:after="0"/>
      </w:pPr>
      <w:r>
        <w:t>Sorgfältige</w:t>
      </w:r>
      <w:r w:rsidR="00E35247">
        <w:t xml:space="preserve"> Dokumentation</w:t>
      </w:r>
      <w:r w:rsidR="0013080C">
        <w:br/>
        <w:t>Die Dokumentation sollte möglichst von Beginn an erfolgen. Beobachtungen und Aussagen werden fes</w:t>
      </w:r>
      <w:r w:rsidR="00752E2E">
        <w:t>tgehalten. Auch Gefühle werden d</w:t>
      </w:r>
      <w:r w:rsidR="0013080C">
        <w:t>okumentiert</w:t>
      </w:r>
      <w:r w:rsidR="00752E2E">
        <w:t>,</w:t>
      </w:r>
      <w:r w:rsidR="0013080C">
        <w:t xml:space="preserve"> aber als solche gekennzeichnet.</w:t>
      </w:r>
    </w:p>
    <w:p w:rsidR="00ED0FB6" w:rsidRDefault="00ED0FB6">
      <w:r>
        <w:br w:type="page"/>
      </w:r>
    </w:p>
    <w:p w:rsidR="001D2113" w:rsidRDefault="001D2113" w:rsidP="001D2113">
      <w:pPr>
        <w:pStyle w:val="berschrift1"/>
      </w:pPr>
      <w:bookmarkStart w:id="6" w:name="_Toc120512679"/>
      <w:r w:rsidRPr="004B1211">
        <w:lastRenderedPageBreak/>
        <w:t xml:space="preserve">Fragebogen für die </w:t>
      </w:r>
      <w:r w:rsidR="00BD5B49">
        <w:t xml:space="preserve">jährliche Analyse des IST-Zustandes </w:t>
      </w:r>
      <w:r w:rsidRPr="004B1211">
        <w:t xml:space="preserve">in Bezug auf </w:t>
      </w:r>
      <w:r w:rsidR="007A6EF7">
        <w:t>Kinderschutz</w:t>
      </w:r>
      <w:r w:rsidR="00ED0FB6">
        <w:rPr>
          <w:rStyle w:val="Funotenzeichen"/>
        </w:rPr>
        <w:footnoteReference w:id="7"/>
      </w:r>
      <w:bookmarkEnd w:id="6"/>
    </w:p>
    <w:p w:rsidR="001D2113" w:rsidRPr="001D2113" w:rsidRDefault="001D2113" w:rsidP="001D2113"/>
    <w:tbl>
      <w:tblPr>
        <w:tblStyle w:val="Tabellenraster"/>
        <w:tblW w:w="0" w:type="auto"/>
        <w:tblLook w:val="04A0" w:firstRow="1" w:lastRow="0" w:firstColumn="1" w:lastColumn="0" w:noHBand="0" w:noVBand="1"/>
      </w:tblPr>
      <w:tblGrid>
        <w:gridCol w:w="7225"/>
        <w:gridCol w:w="1837"/>
      </w:tblGrid>
      <w:tr w:rsidR="001D2113" w:rsidRPr="007A6EF7" w:rsidTr="007A6EF7">
        <w:tc>
          <w:tcPr>
            <w:tcW w:w="9062" w:type="dxa"/>
            <w:gridSpan w:val="2"/>
            <w:shd w:val="clear" w:color="auto" w:fill="C00000"/>
          </w:tcPr>
          <w:p w:rsidR="001D2113" w:rsidRPr="007A6EF7" w:rsidRDefault="00752E2E" w:rsidP="000B76C1">
            <w:pPr>
              <w:rPr>
                <w:b/>
              </w:rPr>
            </w:pPr>
            <w:r>
              <w:rPr>
                <w:b/>
              </w:rPr>
              <w:t xml:space="preserve">Themenbereich </w:t>
            </w:r>
            <w:r w:rsidR="00F55211">
              <w:rPr>
                <w:b/>
              </w:rPr>
              <w:t>„</w:t>
            </w:r>
            <w:r w:rsidR="001D2113" w:rsidRPr="007A6EF7">
              <w:rPr>
                <w:b/>
              </w:rPr>
              <w:t xml:space="preserve">Prävention mit </w:t>
            </w:r>
            <w:r w:rsidR="00D37D04">
              <w:rPr>
                <w:b/>
              </w:rPr>
              <w:t>Schüler/innen</w:t>
            </w:r>
            <w:r w:rsidR="00F55211">
              <w:rPr>
                <w:b/>
              </w:rPr>
              <w:t>“</w:t>
            </w:r>
          </w:p>
        </w:tc>
      </w:tr>
      <w:tr w:rsidR="001D2113" w:rsidTr="000B76C1">
        <w:tc>
          <w:tcPr>
            <w:tcW w:w="7225" w:type="dxa"/>
          </w:tcPr>
          <w:p w:rsidR="001D2113" w:rsidRDefault="001D2113" w:rsidP="00752E2E">
            <w:r>
              <w:t xml:space="preserve">Am Standort wird gezielt an der Prävention </w:t>
            </w:r>
            <w:r w:rsidR="00752E2E">
              <w:t>von</w:t>
            </w:r>
            <w:r>
              <w:t xml:space="preserve"> Übergriffe</w:t>
            </w:r>
            <w:r w:rsidR="00752E2E">
              <w:t>n</w:t>
            </w:r>
            <w:r>
              <w:t xml:space="preserve"> mit den </w:t>
            </w:r>
            <w:r w:rsidR="00D37D04">
              <w:t>Schüler/innen</w:t>
            </w:r>
            <w:r>
              <w:t xml:space="preserve"> gearbeitet?</w:t>
            </w:r>
          </w:p>
        </w:tc>
        <w:tc>
          <w:tcPr>
            <w:tcW w:w="1837" w:type="dxa"/>
          </w:tcPr>
          <w:p w:rsidR="001D2113" w:rsidRDefault="007A6EF7" w:rsidP="000B76C1">
            <w:r>
              <w:br/>
            </w:r>
            <w:r w:rsidR="001D2113">
              <w:t xml:space="preserve">Ja   </w:t>
            </w:r>
            <w:r w:rsidR="001D2113">
              <w:sym w:font="Symbol" w:char="F0F0"/>
            </w:r>
            <w:r w:rsidR="001D2113">
              <w:tab/>
              <w:t xml:space="preserve">Nein   </w:t>
            </w:r>
            <w:r w:rsidR="001D2113">
              <w:sym w:font="Symbol" w:char="F0F0"/>
            </w:r>
            <w:r w:rsidR="001D2113">
              <w:t xml:space="preserve">   </w:t>
            </w:r>
          </w:p>
        </w:tc>
      </w:tr>
      <w:tr w:rsidR="001D2113" w:rsidTr="000B76C1">
        <w:tc>
          <w:tcPr>
            <w:tcW w:w="7225" w:type="dxa"/>
          </w:tcPr>
          <w:p w:rsidR="001D2113" w:rsidRDefault="001D2113" w:rsidP="00931B86">
            <w:r>
              <w:t>Wenn ja:</w:t>
            </w:r>
            <w:r>
              <w:br/>
              <w:t xml:space="preserve">Die </w:t>
            </w:r>
            <w:r w:rsidR="00D37D04">
              <w:t>Schüler/innen</w:t>
            </w:r>
            <w:r>
              <w:t xml:space="preserve"> kennen ihre Rechte speziell in Hinblick auf körperliche Unversehrtheit und sexuelle Übergriffe?</w:t>
            </w:r>
            <w:r>
              <w:br/>
              <w:t xml:space="preserve">Die </w:t>
            </w:r>
            <w:r w:rsidR="00D37D04">
              <w:t>Schüler/innen</w:t>
            </w:r>
            <w:r>
              <w:t xml:space="preserve"> kennen Anlauf- und Hilfsstellen für Kinder und Jugendliche?</w:t>
            </w:r>
            <w:r w:rsidR="00931B86">
              <w:br/>
              <w:t xml:space="preserve">Am Standort gibt es speziell für </w:t>
            </w:r>
            <w:r w:rsidR="00D37D04">
              <w:t>Schüler/innen</w:t>
            </w:r>
            <w:r w:rsidR="00931B86">
              <w:t xml:space="preserve"> ein qualitativ hochwertiges Beschwerdemanagement</w:t>
            </w:r>
            <w:r w:rsidR="00F55211">
              <w:t>?</w:t>
            </w:r>
            <w:r w:rsidR="00931B86">
              <w:br/>
              <w:t>Wenn ja</w:t>
            </w:r>
            <w:r w:rsidR="00752E2E">
              <w:t>,</w:t>
            </w:r>
            <w:r w:rsidR="00931B86">
              <w:t xml:space="preserve"> wie? </w:t>
            </w:r>
            <w:r w:rsidR="00931B86" w:rsidRPr="004B1211">
              <w:rPr>
                <w:sz w:val="12"/>
              </w:rPr>
              <w:t>(kurze Beschreibung)</w:t>
            </w:r>
            <w:r w:rsidR="00931B86">
              <w:rPr>
                <w:sz w:val="12"/>
              </w:rPr>
              <w:br/>
            </w:r>
            <w:r w:rsidR="002379D3">
              <w:br/>
            </w:r>
            <w:r w:rsidR="00752E2E">
              <w:br/>
              <w:t>Es wird am Standort aktiv zu den Themen Gefühle, Berührungen und den</w:t>
            </w:r>
            <w:r>
              <w:t xml:space="preserve"> damit</w:t>
            </w:r>
            <w:r w:rsidR="00F55211">
              <w:t xml:space="preserve"> verbundenen Grenzen gearbeitet?</w:t>
            </w:r>
            <w:r>
              <w:br/>
              <w:t>Wenn ja</w:t>
            </w:r>
            <w:r w:rsidR="00752E2E">
              <w:t>,</w:t>
            </w:r>
            <w:r>
              <w:t xml:space="preserve"> wie? </w:t>
            </w:r>
            <w:r w:rsidRPr="004B1211">
              <w:rPr>
                <w:sz w:val="12"/>
              </w:rPr>
              <w:t>(kurze Beschreibung)</w:t>
            </w:r>
            <w:r>
              <w:rPr>
                <w:sz w:val="12"/>
              </w:rPr>
              <w:br/>
            </w:r>
            <w:r>
              <w:rPr>
                <w:sz w:val="12"/>
              </w:rPr>
              <w:br/>
            </w:r>
            <w:r>
              <w:rPr>
                <w:sz w:val="12"/>
              </w:rPr>
              <w:br/>
            </w:r>
          </w:p>
        </w:tc>
        <w:tc>
          <w:tcPr>
            <w:tcW w:w="1837" w:type="dxa"/>
          </w:tcPr>
          <w:p w:rsidR="001D2113" w:rsidRDefault="00931B86" w:rsidP="000B76C1">
            <w:r>
              <w:br/>
            </w:r>
            <w:r w:rsidR="001D2113">
              <w:br/>
              <w:t xml:space="preserve">Ja   </w:t>
            </w:r>
            <w:r w:rsidR="001D2113">
              <w:sym w:font="Symbol" w:char="F0F0"/>
            </w:r>
            <w:r w:rsidR="001D2113">
              <w:tab/>
              <w:t xml:space="preserve">Nein   </w:t>
            </w:r>
            <w:r w:rsidR="001D2113">
              <w:sym w:font="Symbol" w:char="F0F0"/>
            </w:r>
            <w:r>
              <w:t xml:space="preserve">   </w:t>
            </w:r>
            <w:r>
              <w:br/>
            </w:r>
            <w:r w:rsidR="001D2113">
              <w:t xml:space="preserve">Ja   </w:t>
            </w:r>
            <w:r w:rsidR="001D2113">
              <w:sym w:font="Symbol" w:char="F0F0"/>
            </w:r>
            <w:r w:rsidR="001D2113">
              <w:tab/>
              <w:t xml:space="preserve">Nein   </w:t>
            </w:r>
            <w:r w:rsidR="001D2113">
              <w:sym w:font="Symbol" w:char="F0F0"/>
            </w:r>
            <w:r w:rsidR="001D2113">
              <w:t xml:space="preserve">   </w:t>
            </w:r>
            <w:r>
              <w:br/>
            </w:r>
            <w:r w:rsidR="001D2113">
              <w:br/>
              <w:t xml:space="preserve">Ja   </w:t>
            </w:r>
            <w:r w:rsidR="001D2113">
              <w:sym w:font="Symbol" w:char="F0F0"/>
            </w:r>
            <w:r w:rsidR="001D2113">
              <w:tab/>
              <w:t xml:space="preserve">Nein   </w:t>
            </w:r>
            <w:r w:rsidR="001D2113">
              <w:sym w:font="Symbol" w:char="F0F0"/>
            </w:r>
            <w:r w:rsidR="001D2113">
              <w:t xml:space="preserve">   </w:t>
            </w:r>
            <w:r>
              <w:br/>
            </w:r>
            <w:r w:rsidR="002379D3">
              <w:br/>
            </w:r>
            <w:r w:rsidR="002379D3">
              <w:br/>
            </w:r>
            <w:r>
              <w:br/>
              <w:t xml:space="preserve">Ja   </w:t>
            </w:r>
            <w:r>
              <w:sym w:font="Symbol" w:char="F0F0"/>
            </w:r>
            <w:r>
              <w:tab/>
              <w:t xml:space="preserve">Nein   </w:t>
            </w:r>
            <w:r>
              <w:sym w:font="Symbol" w:char="F0F0"/>
            </w:r>
            <w:r>
              <w:t xml:space="preserve">   </w:t>
            </w:r>
          </w:p>
        </w:tc>
      </w:tr>
      <w:tr w:rsidR="001D2113" w:rsidRPr="007A6EF7" w:rsidTr="007A6EF7">
        <w:tc>
          <w:tcPr>
            <w:tcW w:w="9062" w:type="dxa"/>
            <w:gridSpan w:val="2"/>
            <w:shd w:val="clear" w:color="auto" w:fill="C00000"/>
          </w:tcPr>
          <w:p w:rsidR="001D2113" w:rsidRPr="007A6EF7" w:rsidRDefault="001D2113" w:rsidP="000B76C1">
            <w:pPr>
              <w:rPr>
                <w:b/>
              </w:rPr>
            </w:pPr>
            <w:r w:rsidRPr="007A6EF7">
              <w:rPr>
                <w:b/>
              </w:rPr>
              <w:t>Themenbereich „</w:t>
            </w:r>
            <w:r w:rsidR="00D37D04">
              <w:rPr>
                <w:b/>
              </w:rPr>
              <w:t>Schüler/innen</w:t>
            </w:r>
            <w:r w:rsidRPr="007A6EF7">
              <w:rPr>
                <w:b/>
              </w:rPr>
              <w:t>empfinden“</w:t>
            </w:r>
          </w:p>
        </w:tc>
      </w:tr>
      <w:tr w:rsidR="001D2113" w:rsidTr="000B76C1">
        <w:tc>
          <w:tcPr>
            <w:tcW w:w="7225" w:type="dxa"/>
          </w:tcPr>
          <w:p w:rsidR="001D2113" w:rsidRDefault="001D2113" w:rsidP="000B76C1">
            <w:r>
              <w:t>Am Standort wird das „</w:t>
            </w:r>
            <w:r w:rsidR="00D37D04">
              <w:t>Schüler/innen</w:t>
            </w:r>
            <w:r>
              <w:t>em</w:t>
            </w:r>
            <w:r w:rsidR="006C315C">
              <w:t>p</w:t>
            </w:r>
            <w:r>
              <w:t>finden“ erhoben?</w:t>
            </w:r>
          </w:p>
        </w:tc>
        <w:tc>
          <w:tcPr>
            <w:tcW w:w="1837" w:type="dxa"/>
          </w:tcPr>
          <w:p w:rsidR="001D2113" w:rsidRDefault="001D2113" w:rsidP="000B76C1">
            <w:r>
              <w:t xml:space="preserve">Ja   </w:t>
            </w:r>
            <w:r>
              <w:sym w:font="Symbol" w:char="F0F0"/>
            </w:r>
            <w:r>
              <w:tab/>
              <w:t xml:space="preserve">Nein   </w:t>
            </w:r>
            <w:r>
              <w:sym w:font="Symbol" w:char="F0F0"/>
            </w:r>
            <w:r>
              <w:t xml:space="preserve">   </w:t>
            </w:r>
          </w:p>
        </w:tc>
      </w:tr>
      <w:tr w:rsidR="001D2113" w:rsidTr="000B76C1">
        <w:tc>
          <w:tcPr>
            <w:tcW w:w="7225" w:type="dxa"/>
          </w:tcPr>
          <w:p w:rsidR="001D2113" w:rsidRDefault="001D2113" w:rsidP="000B76C1">
            <w:r>
              <w:t>Wenn ja</w:t>
            </w:r>
            <w:r>
              <w:rPr>
                <w:rStyle w:val="Funotenzeichen"/>
              </w:rPr>
              <w:footnoteReference w:id="8"/>
            </w:r>
            <w:r>
              <w:t>:</w:t>
            </w:r>
          </w:p>
          <w:p w:rsidR="001D2113" w:rsidRDefault="001D2113" w:rsidP="000B76C1">
            <w:r>
              <w:t xml:space="preserve">Wir erheben das </w:t>
            </w:r>
            <w:r w:rsidR="00D37D04">
              <w:t>Schüler/innen</w:t>
            </w:r>
            <w:r>
              <w:t>empfinden mit der Methode</w:t>
            </w:r>
            <w:r>
              <w:rPr>
                <w:rStyle w:val="Funotenzeichen"/>
              </w:rPr>
              <w:footnoteReference w:id="9"/>
            </w:r>
            <w:r>
              <w:t>:</w:t>
            </w:r>
            <w:r>
              <w:br/>
            </w:r>
            <w:r>
              <w:tab/>
              <w:t>„Lageplan“</w:t>
            </w:r>
            <w:r>
              <w:br/>
            </w:r>
            <w:r>
              <w:tab/>
              <w:t>„Erkundung“</w:t>
            </w:r>
            <w:r>
              <w:br/>
            </w:r>
            <w:r>
              <w:tab/>
              <w:t>„Hilfe! Schule!“</w:t>
            </w:r>
            <w:r>
              <w:br/>
            </w:r>
            <w:r>
              <w:tab/>
              <w:t>„Fotoevaluation“</w:t>
            </w:r>
            <w:r>
              <w:br/>
            </w:r>
            <w:r>
              <w:tab/>
              <w:t>„Subjektive Landkarte“</w:t>
            </w:r>
            <w:r>
              <w:br/>
            </w:r>
            <w:r>
              <w:tab/>
              <w:t>„(Online-)Befragung</w:t>
            </w:r>
            <w:r w:rsidR="00F55211">
              <w:t>“</w:t>
            </w:r>
            <w:r>
              <w:br/>
            </w:r>
            <w:r>
              <w:tab/>
              <w:t>„Sterndiagramm“</w:t>
            </w:r>
          </w:p>
          <w:p w:rsidR="001D2113" w:rsidRDefault="001D2113" w:rsidP="000B76C1"/>
          <w:p w:rsidR="001D2113" w:rsidRDefault="001D2113" w:rsidP="000B76C1">
            <w:r>
              <w:t xml:space="preserve">Am Standort wird das </w:t>
            </w:r>
            <w:r w:rsidR="00D37D04">
              <w:t>Schüler/innen</w:t>
            </w:r>
            <w:r>
              <w:t xml:space="preserve">empfinden mit folgender Methode erhoben: </w:t>
            </w:r>
            <w:r w:rsidRPr="004B1211">
              <w:rPr>
                <w:sz w:val="12"/>
              </w:rPr>
              <w:t>(kurze Beschreibung)</w:t>
            </w:r>
            <w:r>
              <w:br/>
            </w:r>
            <w:r>
              <w:br/>
            </w:r>
            <w:r>
              <w:br/>
            </w:r>
          </w:p>
        </w:tc>
        <w:tc>
          <w:tcPr>
            <w:tcW w:w="1837" w:type="dxa"/>
          </w:tcPr>
          <w:p w:rsidR="001D2113" w:rsidRDefault="001D2113" w:rsidP="000B76C1"/>
          <w:p w:rsidR="001D2113" w:rsidRDefault="001D2113" w:rsidP="000B76C1">
            <w:r>
              <w:br/>
              <w:t xml:space="preserve">Ja   </w:t>
            </w:r>
            <w:r>
              <w:sym w:font="Symbol" w:char="F0F0"/>
            </w:r>
            <w:r>
              <w:tab/>
              <w:t xml:space="preserve">Nein   </w:t>
            </w:r>
            <w:r>
              <w:sym w:font="Symbol" w:char="F0F0"/>
            </w:r>
            <w:r>
              <w:t xml:space="preserve">   </w:t>
            </w:r>
            <w:r>
              <w:br/>
              <w:t xml:space="preserve">Ja   </w:t>
            </w:r>
            <w:r>
              <w:sym w:font="Symbol" w:char="F0F0"/>
            </w:r>
            <w:r>
              <w:tab/>
              <w:t xml:space="preserve">Nein   </w:t>
            </w:r>
            <w:r>
              <w:sym w:font="Symbol" w:char="F0F0"/>
            </w:r>
            <w:r>
              <w:t xml:space="preserve">   </w:t>
            </w:r>
            <w:r>
              <w:br/>
              <w:t xml:space="preserve">Ja   </w:t>
            </w:r>
            <w:r>
              <w:sym w:font="Symbol" w:char="F0F0"/>
            </w:r>
            <w:r>
              <w:tab/>
              <w:t xml:space="preserve">Nein   </w:t>
            </w:r>
            <w:r>
              <w:sym w:font="Symbol" w:char="F0F0"/>
            </w:r>
            <w:r>
              <w:t xml:space="preserve">   </w:t>
            </w:r>
            <w:r>
              <w:br/>
              <w:t xml:space="preserve">Ja   </w:t>
            </w:r>
            <w:r>
              <w:sym w:font="Symbol" w:char="F0F0"/>
            </w:r>
            <w:r>
              <w:tab/>
              <w:t xml:space="preserve">Nein   </w:t>
            </w:r>
            <w:r>
              <w:sym w:font="Symbol" w:char="F0F0"/>
            </w:r>
            <w:r>
              <w:t xml:space="preserve">   </w:t>
            </w:r>
            <w:r>
              <w:br/>
              <w:t xml:space="preserve">Ja   </w:t>
            </w:r>
            <w:r>
              <w:sym w:font="Symbol" w:char="F0F0"/>
            </w:r>
            <w:r>
              <w:tab/>
              <w:t xml:space="preserve">Nein   </w:t>
            </w:r>
            <w:r>
              <w:sym w:font="Symbol" w:char="F0F0"/>
            </w:r>
            <w:r>
              <w:t xml:space="preserve">   </w:t>
            </w:r>
            <w:r>
              <w:br/>
              <w:t xml:space="preserve">Ja   </w:t>
            </w:r>
            <w:r>
              <w:sym w:font="Symbol" w:char="F0F0"/>
            </w:r>
            <w:r>
              <w:tab/>
              <w:t xml:space="preserve">Nein   </w:t>
            </w:r>
            <w:r>
              <w:sym w:font="Symbol" w:char="F0F0"/>
            </w:r>
            <w:r>
              <w:t xml:space="preserve">   </w:t>
            </w:r>
            <w:r>
              <w:br/>
              <w:t xml:space="preserve">Ja   </w:t>
            </w:r>
            <w:r>
              <w:sym w:font="Symbol" w:char="F0F0"/>
            </w:r>
            <w:r>
              <w:tab/>
              <w:t xml:space="preserve">Nein   </w:t>
            </w:r>
            <w:r>
              <w:sym w:font="Symbol" w:char="F0F0"/>
            </w:r>
            <w:r>
              <w:t xml:space="preserve">   </w:t>
            </w:r>
          </w:p>
        </w:tc>
      </w:tr>
      <w:tr w:rsidR="001D2113" w:rsidRPr="007A6EF7" w:rsidTr="007A6EF7">
        <w:tc>
          <w:tcPr>
            <w:tcW w:w="9062" w:type="dxa"/>
            <w:gridSpan w:val="2"/>
            <w:shd w:val="clear" w:color="auto" w:fill="C00000"/>
          </w:tcPr>
          <w:p w:rsidR="001D2113" w:rsidRPr="007A6EF7" w:rsidRDefault="001D2113" w:rsidP="00F43598">
            <w:pPr>
              <w:pageBreakBefore/>
              <w:rPr>
                <w:b/>
              </w:rPr>
            </w:pPr>
            <w:r w:rsidRPr="007A6EF7">
              <w:rPr>
                <w:b/>
              </w:rPr>
              <w:lastRenderedPageBreak/>
              <w:t>Themenbereich „</w:t>
            </w:r>
            <w:r w:rsidR="00F43598">
              <w:rPr>
                <w:b/>
              </w:rPr>
              <w:t>Empfinden von Pädagoginnen und Pädagogen</w:t>
            </w:r>
            <w:r w:rsidRPr="007A6EF7">
              <w:rPr>
                <w:b/>
              </w:rPr>
              <w:t>“</w:t>
            </w:r>
          </w:p>
        </w:tc>
      </w:tr>
      <w:tr w:rsidR="001D2113" w:rsidTr="000B76C1">
        <w:tc>
          <w:tcPr>
            <w:tcW w:w="7225" w:type="dxa"/>
          </w:tcPr>
          <w:p w:rsidR="001D2113" w:rsidRDefault="001D2113" w:rsidP="000B76C1">
            <w:r>
              <w:t xml:space="preserve">Am Standort findet eine Analyse der Strukturen und des Klimas unter den </w:t>
            </w:r>
            <w:r w:rsidR="00EA1D20">
              <w:t>Pädagoginnen und Pädagogen</w:t>
            </w:r>
            <w:r>
              <w:t xml:space="preserve"> statt?</w:t>
            </w:r>
          </w:p>
        </w:tc>
        <w:tc>
          <w:tcPr>
            <w:tcW w:w="1837" w:type="dxa"/>
          </w:tcPr>
          <w:p w:rsidR="001D2113" w:rsidRDefault="001D2113" w:rsidP="000B76C1">
            <w:r>
              <w:br/>
              <w:t xml:space="preserve">Ja   </w:t>
            </w:r>
            <w:r>
              <w:sym w:font="Symbol" w:char="F0F0"/>
            </w:r>
            <w:r>
              <w:tab/>
              <w:t xml:space="preserve">Nein   </w:t>
            </w:r>
            <w:r>
              <w:sym w:font="Symbol" w:char="F0F0"/>
            </w:r>
            <w:r>
              <w:t xml:space="preserve">   </w:t>
            </w:r>
          </w:p>
        </w:tc>
      </w:tr>
      <w:tr w:rsidR="001D2113" w:rsidTr="000B76C1">
        <w:tc>
          <w:tcPr>
            <w:tcW w:w="7225" w:type="dxa"/>
          </w:tcPr>
          <w:p w:rsidR="001D2113" w:rsidRDefault="001D2113" w:rsidP="000B76C1">
            <w:r>
              <w:t>Wenn ja</w:t>
            </w:r>
            <w:r>
              <w:rPr>
                <w:rStyle w:val="Funotenzeichen"/>
              </w:rPr>
              <w:footnoteReference w:id="10"/>
            </w:r>
            <w:r>
              <w:t>:</w:t>
            </w:r>
          </w:p>
          <w:p w:rsidR="001D2113" w:rsidRDefault="001D2113" w:rsidP="000B76C1">
            <w:r>
              <w:t xml:space="preserve">Wir erheben die Strukturen und das Klima unter den </w:t>
            </w:r>
            <w:r w:rsidR="00EA1D20">
              <w:t xml:space="preserve">Pädagoginnen und Pädagogen </w:t>
            </w:r>
            <w:r>
              <w:t>mit der Methode:</w:t>
            </w:r>
            <w:r>
              <w:br/>
            </w:r>
            <w:r>
              <w:tab/>
              <w:t>„Die Strukturen und das Klima unserer Schule“</w:t>
            </w:r>
            <w:r>
              <w:br/>
            </w:r>
            <w:r>
              <w:tab/>
              <w:t>„R</w:t>
            </w:r>
            <w:r w:rsidR="00D60E02">
              <w:t>eflexion Hilfs</w:t>
            </w:r>
            <w:r>
              <w:t>systeme“</w:t>
            </w:r>
            <w:r>
              <w:br/>
              <w:t xml:space="preserve">Am Standort werden die Strukturen und das Klima mit folgender Methode erhoben: </w:t>
            </w:r>
            <w:r w:rsidRPr="004B1211">
              <w:rPr>
                <w:sz w:val="12"/>
              </w:rPr>
              <w:t>(kurze Beschreibung)</w:t>
            </w:r>
            <w:r>
              <w:rPr>
                <w:sz w:val="12"/>
              </w:rPr>
              <w:br/>
            </w:r>
            <w:r>
              <w:rPr>
                <w:sz w:val="12"/>
              </w:rPr>
              <w:br/>
            </w:r>
            <w:r>
              <w:rPr>
                <w:sz w:val="12"/>
              </w:rPr>
              <w:br/>
            </w:r>
          </w:p>
        </w:tc>
        <w:tc>
          <w:tcPr>
            <w:tcW w:w="1837" w:type="dxa"/>
          </w:tcPr>
          <w:p w:rsidR="001D2113" w:rsidRDefault="001D2113" w:rsidP="000B76C1">
            <w:r>
              <w:br/>
            </w:r>
            <w:r>
              <w:br/>
            </w:r>
            <w:r>
              <w:br/>
              <w:t xml:space="preserve">Ja   </w:t>
            </w:r>
            <w:r>
              <w:sym w:font="Symbol" w:char="F0F0"/>
            </w:r>
            <w:r>
              <w:tab/>
              <w:t xml:space="preserve">Nein   </w:t>
            </w:r>
            <w:r>
              <w:sym w:font="Symbol" w:char="F0F0"/>
            </w:r>
            <w:r>
              <w:t xml:space="preserve">   </w:t>
            </w:r>
            <w:r>
              <w:br/>
              <w:t xml:space="preserve">Ja   </w:t>
            </w:r>
            <w:r>
              <w:sym w:font="Symbol" w:char="F0F0"/>
            </w:r>
            <w:r>
              <w:tab/>
              <w:t xml:space="preserve">Nein   </w:t>
            </w:r>
            <w:r>
              <w:sym w:font="Symbol" w:char="F0F0"/>
            </w:r>
            <w:r>
              <w:t xml:space="preserve">   </w:t>
            </w:r>
            <w:r>
              <w:br/>
            </w:r>
          </w:p>
        </w:tc>
      </w:tr>
      <w:tr w:rsidR="001D2113" w:rsidRPr="007A6EF7" w:rsidTr="007A6EF7">
        <w:tc>
          <w:tcPr>
            <w:tcW w:w="9062" w:type="dxa"/>
            <w:gridSpan w:val="2"/>
            <w:shd w:val="clear" w:color="auto" w:fill="C00000"/>
          </w:tcPr>
          <w:p w:rsidR="001D2113" w:rsidRPr="007A6EF7" w:rsidRDefault="001D2113" w:rsidP="000B76C1">
            <w:pPr>
              <w:rPr>
                <w:b/>
              </w:rPr>
            </w:pPr>
            <w:r w:rsidRPr="007A6EF7">
              <w:rPr>
                <w:b/>
              </w:rPr>
              <w:t xml:space="preserve">Themenbereich „Empfinden von unterstützenden </w:t>
            </w:r>
            <w:r w:rsidR="00F43598">
              <w:rPr>
                <w:b/>
              </w:rPr>
              <w:t>Mitarbeiter</w:t>
            </w:r>
            <w:r w:rsidR="00D37D04">
              <w:rPr>
                <w:b/>
              </w:rPr>
              <w:t>innen</w:t>
            </w:r>
            <w:r w:rsidR="00F43598">
              <w:rPr>
                <w:b/>
              </w:rPr>
              <w:t xml:space="preserve"> und Mitarbeitern</w:t>
            </w:r>
            <w:r w:rsidRPr="007A6EF7">
              <w:rPr>
                <w:b/>
              </w:rPr>
              <w:t>“</w:t>
            </w:r>
          </w:p>
        </w:tc>
      </w:tr>
      <w:tr w:rsidR="001D2113" w:rsidTr="000B76C1">
        <w:tc>
          <w:tcPr>
            <w:tcW w:w="7225" w:type="dxa"/>
          </w:tcPr>
          <w:p w:rsidR="001D2113" w:rsidRDefault="001D2113" w:rsidP="000B76C1">
            <w:r>
              <w:t xml:space="preserve">Am Standort findet eine Analyse der Strukturen und des Klimas unter den unterstützenden </w:t>
            </w:r>
            <w:r w:rsidR="00012763">
              <w:t>Mitarbeiter</w:t>
            </w:r>
            <w:r w:rsidR="00D37D04">
              <w:t>innen</w:t>
            </w:r>
            <w:r>
              <w:t xml:space="preserve"> </w:t>
            </w:r>
            <w:r w:rsidR="00012763">
              <w:t xml:space="preserve">und Mitarbeitern </w:t>
            </w:r>
            <w:r>
              <w:t>statt?</w:t>
            </w:r>
          </w:p>
        </w:tc>
        <w:tc>
          <w:tcPr>
            <w:tcW w:w="1837" w:type="dxa"/>
          </w:tcPr>
          <w:p w:rsidR="001D2113" w:rsidRDefault="001D2113" w:rsidP="000B76C1">
            <w:r>
              <w:br/>
              <w:t xml:space="preserve">Ja   </w:t>
            </w:r>
            <w:r>
              <w:sym w:font="Symbol" w:char="F0F0"/>
            </w:r>
            <w:r>
              <w:tab/>
              <w:t xml:space="preserve">Nein   </w:t>
            </w:r>
            <w:r>
              <w:sym w:font="Symbol" w:char="F0F0"/>
            </w:r>
            <w:r>
              <w:t xml:space="preserve">   </w:t>
            </w:r>
          </w:p>
        </w:tc>
      </w:tr>
      <w:tr w:rsidR="001D2113" w:rsidTr="000B76C1">
        <w:tc>
          <w:tcPr>
            <w:tcW w:w="7225" w:type="dxa"/>
          </w:tcPr>
          <w:p w:rsidR="001D2113" w:rsidRDefault="001D2113" w:rsidP="000B76C1">
            <w:r>
              <w:t>Wenn ja: In die Analyse einbezogen werden</w:t>
            </w:r>
          </w:p>
          <w:p w:rsidR="00012763" w:rsidRDefault="00D04D26" w:rsidP="000B76C1">
            <w:r>
              <w:tab/>
            </w:r>
          </w:p>
          <w:p w:rsidR="001D2113" w:rsidRDefault="00012763" w:rsidP="000B76C1">
            <w:r>
              <w:t xml:space="preserve">              </w:t>
            </w:r>
            <w:r w:rsidR="00D04D26">
              <w:t>a</w:t>
            </w:r>
            <w:r w:rsidR="001D2113">
              <w:t xml:space="preserve">dministrative </w:t>
            </w:r>
            <w:r w:rsidR="00D37D04">
              <w:t>Mitarbeiter/innen</w:t>
            </w:r>
            <w:r w:rsidR="001D2113">
              <w:br/>
            </w:r>
            <w:r w:rsidR="001D2113">
              <w:br/>
            </w:r>
            <w:r w:rsidR="001D2113">
              <w:tab/>
              <w:t xml:space="preserve">technische </w:t>
            </w:r>
            <w:r w:rsidR="00D37D04">
              <w:t>Mitarbeiter/innen</w:t>
            </w:r>
            <w:r w:rsidR="001D2113">
              <w:t xml:space="preserve"> (</w:t>
            </w:r>
            <w:r w:rsidR="00EA1D20">
              <w:t xml:space="preserve">z.B. </w:t>
            </w:r>
            <w:proofErr w:type="spellStart"/>
            <w:r w:rsidR="001D2113">
              <w:t>Schulwart</w:t>
            </w:r>
            <w:r w:rsidR="00EA1D20">
              <w:t>in</w:t>
            </w:r>
            <w:proofErr w:type="spellEnd"/>
            <w:r w:rsidR="00EA1D20">
              <w:t xml:space="preserve"> oder Schulwart</w:t>
            </w:r>
            <w:r w:rsidR="001D2113">
              <w:t>)</w:t>
            </w:r>
            <w:r w:rsidR="001D2113">
              <w:br/>
            </w:r>
            <w:r w:rsidR="001D2113">
              <w:br/>
            </w:r>
            <w:r w:rsidR="001D2113">
              <w:tab/>
              <w:t>Personal im Verpflegungsbereich</w:t>
            </w:r>
            <w:r w:rsidR="001D2113">
              <w:br/>
            </w:r>
            <w:r w:rsidR="001D2113">
              <w:br/>
            </w:r>
            <w:r w:rsidR="001D2113">
              <w:tab/>
              <w:t xml:space="preserve">ehrenamtliche </w:t>
            </w:r>
            <w:r w:rsidR="00D37D04">
              <w:t>Mitarbeiter/innen</w:t>
            </w:r>
            <w:r w:rsidR="001D2113">
              <w:t xml:space="preserve"> (z.B. </w:t>
            </w:r>
            <w:r w:rsidR="00EA1D20">
              <w:t>Lesepat</w:t>
            </w:r>
            <w:r w:rsidR="001D2113">
              <w:t>innen</w:t>
            </w:r>
            <w:r w:rsidR="00EA1D20">
              <w:t xml:space="preserve"> und Lesepaten</w:t>
            </w:r>
            <w:r w:rsidR="00041648">
              <w:t>)</w:t>
            </w:r>
            <w:r w:rsidR="00041648">
              <w:br/>
            </w:r>
            <w:r w:rsidR="00041648">
              <w:br/>
            </w:r>
            <w:r w:rsidR="00041648">
              <w:tab/>
              <w:t>Schul</w:t>
            </w:r>
            <w:r w:rsidR="001D2113">
              <w:t>ärztin</w:t>
            </w:r>
            <w:r w:rsidR="00041648">
              <w:t>/Schularzt</w:t>
            </w:r>
            <w:r>
              <w:br/>
            </w:r>
            <w:r w:rsidR="001D2113">
              <w:br/>
              <w:t xml:space="preserve">Am Standort werden die Strukturen und das Klima bei den unterstützenden </w:t>
            </w:r>
            <w:r w:rsidR="00D37D04">
              <w:t>Mitarbeiter/innen</w:t>
            </w:r>
            <w:r w:rsidR="001D2113">
              <w:t xml:space="preserve"> mit folgender Methode erhoben: </w:t>
            </w:r>
            <w:r w:rsidR="001D2113" w:rsidRPr="004B1211">
              <w:rPr>
                <w:sz w:val="12"/>
              </w:rPr>
              <w:t>(kurze Beschreibung)</w:t>
            </w:r>
            <w:r>
              <w:rPr>
                <w:sz w:val="12"/>
              </w:rPr>
              <w:br/>
            </w:r>
          </w:p>
          <w:p w:rsidR="001D2113" w:rsidRDefault="001D2113" w:rsidP="000B76C1"/>
        </w:tc>
        <w:tc>
          <w:tcPr>
            <w:tcW w:w="1837" w:type="dxa"/>
          </w:tcPr>
          <w:p w:rsidR="001D2113" w:rsidRDefault="001D2113" w:rsidP="000B76C1"/>
          <w:p w:rsidR="001D2113" w:rsidRDefault="001D2113" w:rsidP="000B76C1">
            <w:r>
              <w:t xml:space="preserve">Ja   </w:t>
            </w:r>
            <w:r>
              <w:sym w:font="Symbol" w:char="F0F0"/>
            </w:r>
            <w:r>
              <w:tab/>
              <w:t xml:space="preserve">Nein   </w:t>
            </w:r>
            <w:r>
              <w:sym w:font="Symbol" w:char="F0F0"/>
            </w:r>
            <w:r>
              <w:t xml:space="preserve">   </w:t>
            </w:r>
            <w:r>
              <w:br/>
            </w:r>
            <w:r w:rsidR="00F55211">
              <w:rPr>
                <w:sz w:val="20"/>
              </w:rPr>
              <w:t>nicht v</w:t>
            </w:r>
            <w:r w:rsidRPr="007D39E0">
              <w:rPr>
                <w:sz w:val="20"/>
              </w:rPr>
              <w:t xml:space="preserve">orhanden </w:t>
            </w:r>
            <w:r w:rsidRPr="007D39E0">
              <w:sym w:font="Symbol" w:char="F0F0"/>
            </w:r>
            <w:r w:rsidRPr="007D39E0">
              <w:br/>
            </w:r>
            <w:r>
              <w:t xml:space="preserve">Ja   </w:t>
            </w:r>
            <w:r>
              <w:sym w:font="Symbol" w:char="F0F0"/>
            </w:r>
            <w:r>
              <w:tab/>
              <w:t xml:space="preserve">Nein   </w:t>
            </w:r>
            <w:r>
              <w:sym w:font="Symbol" w:char="F0F0"/>
            </w:r>
            <w:r>
              <w:t xml:space="preserve">   </w:t>
            </w:r>
            <w:r>
              <w:br/>
            </w:r>
            <w:r w:rsidR="00F55211">
              <w:rPr>
                <w:sz w:val="20"/>
              </w:rPr>
              <w:t>nicht v</w:t>
            </w:r>
            <w:r w:rsidRPr="00730F60">
              <w:rPr>
                <w:sz w:val="20"/>
              </w:rPr>
              <w:t xml:space="preserve">orhanden </w:t>
            </w:r>
            <w:r>
              <w:sym w:font="Symbol" w:char="F0F0"/>
            </w:r>
            <w:r>
              <w:br/>
              <w:t xml:space="preserve">Ja   </w:t>
            </w:r>
            <w:r>
              <w:sym w:font="Symbol" w:char="F0F0"/>
            </w:r>
            <w:r>
              <w:tab/>
              <w:t xml:space="preserve">Nein   </w:t>
            </w:r>
            <w:r>
              <w:sym w:font="Symbol" w:char="F0F0"/>
            </w:r>
            <w:r>
              <w:t xml:space="preserve">   </w:t>
            </w:r>
            <w:r>
              <w:br/>
            </w:r>
            <w:r w:rsidR="00F55211">
              <w:rPr>
                <w:sz w:val="20"/>
              </w:rPr>
              <w:t>nicht v</w:t>
            </w:r>
            <w:r w:rsidRPr="00730F60">
              <w:rPr>
                <w:sz w:val="20"/>
              </w:rPr>
              <w:t xml:space="preserve">orhanden </w:t>
            </w:r>
            <w:r>
              <w:sym w:font="Symbol" w:char="F0F0"/>
            </w:r>
            <w:r>
              <w:br/>
              <w:t xml:space="preserve">Ja   </w:t>
            </w:r>
            <w:r>
              <w:sym w:font="Symbol" w:char="F0F0"/>
            </w:r>
            <w:r>
              <w:tab/>
              <w:t xml:space="preserve">Nein   </w:t>
            </w:r>
            <w:r>
              <w:sym w:font="Symbol" w:char="F0F0"/>
            </w:r>
            <w:r>
              <w:t xml:space="preserve">   </w:t>
            </w:r>
            <w:r>
              <w:br/>
            </w:r>
            <w:r w:rsidR="00F55211">
              <w:rPr>
                <w:sz w:val="20"/>
              </w:rPr>
              <w:t>nicht v</w:t>
            </w:r>
            <w:r w:rsidRPr="00730F60">
              <w:rPr>
                <w:sz w:val="20"/>
              </w:rPr>
              <w:t xml:space="preserve">orhanden </w:t>
            </w:r>
            <w:r>
              <w:sym w:font="Symbol" w:char="F0F0"/>
            </w:r>
            <w:r>
              <w:br/>
              <w:t xml:space="preserve">Ja   </w:t>
            </w:r>
            <w:r>
              <w:sym w:font="Symbol" w:char="F0F0"/>
            </w:r>
            <w:r>
              <w:tab/>
              <w:t xml:space="preserve">Nein   </w:t>
            </w:r>
            <w:r>
              <w:sym w:font="Symbol" w:char="F0F0"/>
            </w:r>
            <w:r>
              <w:t xml:space="preserve">   </w:t>
            </w:r>
            <w:r>
              <w:br/>
            </w:r>
            <w:r w:rsidR="00F55211">
              <w:rPr>
                <w:sz w:val="20"/>
              </w:rPr>
              <w:t>nicht v</w:t>
            </w:r>
            <w:r w:rsidRPr="00730F60">
              <w:rPr>
                <w:sz w:val="20"/>
              </w:rPr>
              <w:t xml:space="preserve">orhanden </w:t>
            </w:r>
            <w:r>
              <w:sym w:font="Symbol" w:char="F0F0"/>
            </w:r>
          </w:p>
        </w:tc>
      </w:tr>
      <w:tr w:rsidR="00BD5B49" w:rsidRPr="00BD5B49" w:rsidTr="00F067B3">
        <w:tc>
          <w:tcPr>
            <w:tcW w:w="7225" w:type="dxa"/>
            <w:shd w:val="clear" w:color="auto" w:fill="C00000"/>
          </w:tcPr>
          <w:p w:rsidR="00BD5B49" w:rsidRPr="00BD5B49" w:rsidRDefault="00BD5B49" w:rsidP="000B76C1">
            <w:pPr>
              <w:rPr>
                <w:b/>
              </w:rPr>
            </w:pPr>
            <w:r>
              <w:rPr>
                <w:b/>
              </w:rPr>
              <w:t>Themenbereich „</w:t>
            </w:r>
            <w:r w:rsidR="00FE125F">
              <w:rPr>
                <w:b/>
              </w:rPr>
              <w:t>Absolvent</w:t>
            </w:r>
            <w:r w:rsidR="00C059C7">
              <w:rPr>
                <w:b/>
              </w:rPr>
              <w:t>/</w:t>
            </w:r>
            <w:r w:rsidR="007E5D1E">
              <w:rPr>
                <w:b/>
              </w:rPr>
              <w:t>innen</w:t>
            </w:r>
            <w:r w:rsidR="00C059C7">
              <w:rPr>
                <w:b/>
              </w:rPr>
              <w:t>/en</w:t>
            </w:r>
            <w:r w:rsidR="00F067B3">
              <w:rPr>
                <w:b/>
              </w:rPr>
              <w:t xml:space="preserve"> und ehemalige </w:t>
            </w:r>
            <w:r w:rsidR="00D37D04">
              <w:rPr>
                <w:b/>
              </w:rPr>
              <w:t>Mitarbeiter/innen</w:t>
            </w:r>
            <w:r w:rsidR="007E5D1E">
              <w:rPr>
                <w:b/>
              </w:rPr>
              <w:t>“</w:t>
            </w:r>
          </w:p>
        </w:tc>
        <w:tc>
          <w:tcPr>
            <w:tcW w:w="1837" w:type="dxa"/>
            <w:shd w:val="clear" w:color="auto" w:fill="C00000"/>
          </w:tcPr>
          <w:p w:rsidR="00BD5B49" w:rsidRPr="00BD5B49" w:rsidRDefault="00BD5B49" w:rsidP="000B76C1">
            <w:pPr>
              <w:rPr>
                <w:b/>
              </w:rPr>
            </w:pPr>
          </w:p>
        </w:tc>
      </w:tr>
      <w:tr w:rsidR="00F067B3" w:rsidTr="000B76C1">
        <w:tc>
          <w:tcPr>
            <w:tcW w:w="7225" w:type="dxa"/>
          </w:tcPr>
          <w:p w:rsidR="00F067B3" w:rsidRDefault="00F067B3" w:rsidP="00FE125F">
            <w:r>
              <w:t>Am Standort findet eine Analyse der Strukturen und des Klimas unter den Absolv</w:t>
            </w:r>
            <w:r w:rsidR="00041648">
              <w:t>ent</w:t>
            </w:r>
            <w:r w:rsidR="00FE125F">
              <w:t>innen und Absolventen</w:t>
            </w:r>
            <w:r>
              <w:t xml:space="preserve"> der Schule statt?</w:t>
            </w:r>
          </w:p>
        </w:tc>
        <w:tc>
          <w:tcPr>
            <w:tcW w:w="1837" w:type="dxa"/>
          </w:tcPr>
          <w:p w:rsidR="00F067B3" w:rsidRDefault="00F067B3" w:rsidP="000B76C1">
            <w:r>
              <w:br/>
              <w:t xml:space="preserve">Ja   </w:t>
            </w:r>
            <w:r>
              <w:sym w:font="Symbol" w:char="F0F0"/>
            </w:r>
            <w:r>
              <w:tab/>
              <w:t xml:space="preserve">Nein   </w:t>
            </w:r>
            <w:r>
              <w:sym w:font="Symbol" w:char="F0F0"/>
            </w:r>
            <w:r>
              <w:t xml:space="preserve">   </w:t>
            </w:r>
          </w:p>
        </w:tc>
      </w:tr>
      <w:tr w:rsidR="00F067B3" w:rsidTr="000B76C1">
        <w:tc>
          <w:tcPr>
            <w:tcW w:w="7225" w:type="dxa"/>
          </w:tcPr>
          <w:p w:rsidR="00F067B3" w:rsidRDefault="00F067B3" w:rsidP="00F067B3">
            <w:r>
              <w:t xml:space="preserve">Am Standort werden die Strukturen und das Klima mit folgender Methode erhoben: </w:t>
            </w:r>
            <w:r w:rsidRPr="004B1211">
              <w:rPr>
                <w:sz w:val="12"/>
              </w:rPr>
              <w:t>(kurze Beschreibung)</w:t>
            </w:r>
            <w:r>
              <w:rPr>
                <w:sz w:val="12"/>
              </w:rPr>
              <w:br/>
            </w:r>
            <w:r>
              <w:rPr>
                <w:sz w:val="12"/>
              </w:rPr>
              <w:br/>
            </w:r>
            <w:r>
              <w:rPr>
                <w:sz w:val="12"/>
              </w:rPr>
              <w:br/>
            </w:r>
          </w:p>
        </w:tc>
        <w:tc>
          <w:tcPr>
            <w:tcW w:w="1837" w:type="dxa"/>
          </w:tcPr>
          <w:p w:rsidR="00F067B3" w:rsidRDefault="00F067B3" w:rsidP="00F067B3"/>
        </w:tc>
      </w:tr>
      <w:tr w:rsidR="00F067B3" w:rsidTr="000B76C1">
        <w:tc>
          <w:tcPr>
            <w:tcW w:w="7225" w:type="dxa"/>
          </w:tcPr>
          <w:p w:rsidR="00F067B3" w:rsidRDefault="00F067B3" w:rsidP="00F067B3">
            <w:r>
              <w:t xml:space="preserve">Am Standort findet eine Analyse der Strukturen und des Klimas unter den ehemaligen </w:t>
            </w:r>
            <w:r w:rsidR="00041648">
              <w:t>Mitarbeiter</w:t>
            </w:r>
            <w:r w:rsidR="00D37D04">
              <w:t>innen</w:t>
            </w:r>
            <w:r>
              <w:t xml:space="preserve"> </w:t>
            </w:r>
            <w:r w:rsidR="00041648">
              <w:t xml:space="preserve">und Mitarbeitern </w:t>
            </w:r>
            <w:r>
              <w:t>der Schule statt?</w:t>
            </w:r>
          </w:p>
        </w:tc>
        <w:tc>
          <w:tcPr>
            <w:tcW w:w="1837" w:type="dxa"/>
          </w:tcPr>
          <w:p w:rsidR="00F067B3" w:rsidRDefault="00F067B3" w:rsidP="000B76C1">
            <w:r>
              <w:br/>
              <w:t xml:space="preserve">Ja   </w:t>
            </w:r>
            <w:r>
              <w:sym w:font="Symbol" w:char="F0F0"/>
            </w:r>
            <w:r>
              <w:tab/>
              <w:t xml:space="preserve">Nein   </w:t>
            </w:r>
            <w:r>
              <w:sym w:font="Symbol" w:char="F0F0"/>
            </w:r>
            <w:r>
              <w:t xml:space="preserve">   </w:t>
            </w:r>
          </w:p>
        </w:tc>
      </w:tr>
      <w:tr w:rsidR="00F067B3" w:rsidTr="000B76C1">
        <w:tc>
          <w:tcPr>
            <w:tcW w:w="7225" w:type="dxa"/>
          </w:tcPr>
          <w:p w:rsidR="00F067B3" w:rsidRDefault="00F067B3" w:rsidP="000B76C1">
            <w:r>
              <w:t xml:space="preserve">Am Standort werden die Strukturen und das Klima mit folgender Methode erhoben: </w:t>
            </w:r>
            <w:r w:rsidRPr="004B1211">
              <w:rPr>
                <w:sz w:val="12"/>
              </w:rPr>
              <w:t>(kurze Beschreibung)</w:t>
            </w:r>
            <w:r>
              <w:rPr>
                <w:sz w:val="12"/>
              </w:rPr>
              <w:br/>
            </w:r>
            <w:r>
              <w:rPr>
                <w:sz w:val="12"/>
              </w:rPr>
              <w:br/>
            </w:r>
            <w:r>
              <w:rPr>
                <w:sz w:val="12"/>
              </w:rPr>
              <w:br/>
            </w:r>
          </w:p>
        </w:tc>
        <w:tc>
          <w:tcPr>
            <w:tcW w:w="1837" w:type="dxa"/>
          </w:tcPr>
          <w:p w:rsidR="00F067B3" w:rsidRDefault="00F067B3" w:rsidP="000B76C1"/>
        </w:tc>
      </w:tr>
      <w:tr w:rsidR="00F067B3" w:rsidRPr="007A6EF7" w:rsidTr="007A6EF7">
        <w:tc>
          <w:tcPr>
            <w:tcW w:w="9062" w:type="dxa"/>
            <w:gridSpan w:val="2"/>
            <w:shd w:val="clear" w:color="auto" w:fill="C00000"/>
          </w:tcPr>
          <w:p w:rsidR="00F067B3" w:rsidRPr="007A6EF7" w:rsidRDefault="00F067B3" w:rsidP="00F067B3">
            <w:pPr>
              <w:rPr>
                <w:b/>
              </w:rPr>
            </w:pPr>
            <w:r w:rsidRPr="007A6EF7">
              <w:rPr>
                <w:b/>
              </w:rPr>
              <w:lastRenderedPageBreak/>
              <w:t xml:space="preserve">Themenbereich „Empfinden von unterstützenden </w:t>
            </w:r>
            <w:r w:rsidR="00F24AFF">
              <w:rPr>
                <w:b/>
              </w:rPr>
              <w:t>Mitarbeiter</w:t>
            </w:r>
            <w:r w:rsidR="00D37D04">
              <w:rPr>
                <w:b/>
              </w:rPr>
              <w:t>innen</w:t>
            </w:r>
            <w:r w:rsidR="00F24AFF">
              <w:rPr>
                <w:b/>
              </w:rPr>
              <w:t xml:space="preserve"> und Mitarbeitern</w:t>
            </w:r>
            <w:r w:rsidRPr="007A6EF7">
              <w:rPr>
                <w:b/>
              </w:rPr>
              <w:t>“</w:t>
            </w:r>
          </w:p>
        </w:tc>
      </w:tr>
      <w:tr w:rsidR="00F067B3" w:rsidTr="000B76C1">
        <w:tc>
          <w:tcPr>
            <w:tcW w:w="7225" w:type="dxa"/>
          </w:tcPr>
          <w:p w:rsidR="00F067B3" w:rsidRDefault="00F067B3" w:rsidP="00F067B3">
            <w:pPr>
              <w:tabs>
                <w:tab w:val="left" w:pos="2500"/>
              </w:tabs>
            </w:pPr>
            <w:r>
              <w:t>Am Standort gibt es einen verschriftlich</w:t>
            </w:r>
            <w:r w:rsidR="00D04D26">
              <w:t>t</w:t>
            </w:r>
            <w:r>
              <w:t>en Verhaltenskodex</w:t>
            </w:r>
            <w:r w:rsidR="00D04D26">
              <w:t>?</w:t>
            </w:r>
          </w:p>
        </w:tc>
        <w:tc>
          <w:tcPr>
            <w:tcW w:w="1837" w:type="dxa"/>
          </w:tcPr>
          <w:p w:rsidR="00F067B3" w:rsidRDefault="00F067B3" w:rsidP="00F067B3">
            <w:r>
              <w:t xml:space="preserve">Ja   </w:t>
            </w:r>
            <w:r>
              <w:sym w:font="Symbol" w:char="F0F0"/>
            </w:r>
            <w:r>
              <w:tab/>
              <w:t xml:space="preserve">Nein   </w:t>
            </w:r>
            <w:r>
              <w:sym w:font="Symbol" w:char="F0F0"/>
            </w:r>
            <w:r>
              <w:t xml:space="preserve">   </w:t>
            </w:r>
          </w:p>
        </w:tc>
      </w:tr>
      <w:tr w:rsidR="00F067B3" w:rsidTr="000B76C1">
        <w:tc>
          <w:tcPr>
            <w:tcW w:w="7225" w:type="dxa"/>
          </w:tcPr>
          <w:p w:rsidR="00F067B3" w:rsidRDefault="00F067B3" w:rsidP="00F24AFF">
            <w:pPr>
              <w:tabs>
                <w:tab w:val="left" w:pos="2500"/>
              </w:tabs>
            </w:pPr>
            <w:r>
              <w:t>Wenn ja:</w:t>
            </w:r>
            <w:r>
              <w:br/>
              <w:t xml:space="preserve">Der Verhaltenskodex wird allen </w:t>
            </w:r>
            <w:r w:rsidR="00A0633C">
              <w:t xml:space="preserve">Lehrer/innen </w:t>
            </w:r>
            <w:r w:rsidR="00D04D26">
              <w:t>zumindest 1-mal</w:t>
            </w:r>
            <w:r>
              <w:t xml:space="preserve"> im Jahr (z.B. im Rahmen einer Konferenz) zur K</w:t>
            </w:r>
            <w:r w:rsidR="00D04D26">
              <w:t>enntnis gebracht und besprochen?</w:t>
            </w:r>
            <w:r>
              <w:br/>
            </w:r>
            <w:r>
              <w:br/>
              <w:t xml:space="preserve">Der Verhaltenskodex wird allen </w:t>
            </w:r>
            <w:r w:rsidR="00D37D04">
              <w:t>Schüler/innen</w:t>
            </w:r>
            <w:r>
              <w:t xml:space="preserve"> zumindest 1</w:t>
            </w:r>
            <w:r w:rsidR="00D04D26">
              <w:t>-mal</w:t>
            </w:r>
            <w:r>
              <w:t xml:space="preserve"> im Jahr zur K</w:t>
            </w:r>
            <w:r w:rsidR="00D04D26">
              <w:t>enntnis gebracht und besprochen?</w:t>
            </w:r>
            <w:r>
              <w:br/>
            </w:r>
            <w:r>
              <w:br/>
              <w:t>Der Verhal</w:t>
            </w:r>
            <w:r w:rsidR="00752E2E">
              <w:t>tenskodex</w:t>
            </w:r>
            <w:r>
              <w:t xml:space="preserve"> wird </w:t>
            </w:r>
            <w:r w:rsidR="00F24AFF">
              <w:t>dem gesamten unterstützenden Personal</w:t>
            </w:r>
            <w:r>
              <w:t xml:space="preserve"> zumindest 1</w:t>
            </w:r>
            <w:r w:rsidR="00D04D26">
              <w:t>-mal</w:t>
            </w:r>
            <w:r>
              <w:t xml:space="preserve"> im Jahr zur K</w:t>
            </w:r>
            <w:r w:rsidR="00D04D26">
              <w:t>enntnis gebracht und besprochen?</w:t>
            </w:r>
            <w:r>
              <w:br/>
            </w:r>
            <w:r>
              <w:br/>
              <w:t xml:space="preserve">Der Verhaltenskodex ist </w:t>
            </w:r>
            <w:r w:rsidR="00752E2E">
              <w:t xml:space="preserve">(teilweise) </w:t>
            </w:r>
            <w:r>
              <w:t>öffentlich (z.B. au</w:t>
            </w:r>
            <w:r w:rsidR="00D04D26">
              <w:t>f der Schulhomepage) zugänglich?</w:t>
            </w:r>
            <w:r>
              <w:br/>
            </w:r>
          </w:p>
        </w:tc>
        <w:tc>
          <w:tcPr>
            <w:tcW w:w="1837" w:type="dxa"/>
          </w:tcPr>
          <w:p w:rsidR="00F067B3" w:rsidRDefault="00F067B3" w:rsidP="00F067B3"/>
          <w:p w:rsidR="00F067B3" w:rsidRDefault="00F067B3" w:rsidP="00F067B3">
            <w:r>
              <w:t xml:space="preserve">Ja   </w:t>
            </w:r>
            <w:r>
              <w:sym w:font="Symbol" w:char="F0F0"/>
            </w:r>
            <w:r>
              <w:tab/>
              <w:t xml:space="preserve">Nein   </w:t>
            </w:r>
            <w:r>
              <w:sym w:font="Symbol" w:char="F0F0"/>
            </w:r>
            <w:r>
              <w:t xml:space="preserve">   </w:t>
            </w:r>
            <w:r>
              <w:br/>
            </w:r>
            <w:r>
              <w:br/>
            </w:r>
            <w:r>
              <w:br/>
              <w:t xml:space="preserve">Ja   </w:t>
            </w:r>
            <w:r>
              <w:sym w:font="Symbol" w:char="F0F0"/>
            </w:r>
            <w:r>
              <w:tab/>
              <w:t xml:space="preserve">Nein   </w:t>
            </w:r>
            <w:r>
              <w:sym w:font="Symbol" w:char="F0F0"/>
            </w:r>
            <w:r>
              <w:t xml:space="preserve">   </w:t>
            </w:r>
            <w:r>
              <w:br/>
            </w:r>
            <w:r>
              <w:br/>
            </w:r>
            <w:r>
              <w:br/>
              <w:t xml:space="preserve">Ja   </w:t>
            </w:r>
            <w:r>
              <w:sym w:font="Symbol" w:char="F0F0"/>
            </w:r>
            <w:r>
              <w:tab/>
              <w:t xml:space="preserve">Nein   </w:t>
            </w:r>
            <w:r>
              <w:sym w:font="Symbol" w:char="F0F0"/>
            </w:r>
            <w:r>
              <w:t xml:space="preserve">   </w:t>
            </w:r>
            <w:r>
              <w:br/>
            </w:r>
            <w:r>
              <w:br/>
            </w:r>
            <w:r>
              <w:br/>
              <w:t xml:space="preserve">Ja   </w:t>
            </w:r>
            <w:r>
              <w:sym w:font="Symbol" w:char="F0F0"/>
            </w:r>
            <w:r>
              <w:tab/>
              <w:t xml:space="preserve">Nein   </w:t>
            </w:r>
            <w:r>
              <w:sym w:font="Symbol" w:char="F0F0"/>
            </w:r>
            <w:r>
              <w:t xml:space="preserve">   </w:t>
            </w:r>
          </w:p>
        </w:tc>
      </w:tr>
      <w:tr w:rsidR="00F067B3" w:rsidRPr="0080759B" w:rsidTr="0080759B">
        <w:tc>
          <w:tcPr>
            <w:tcW w:w="7225" w:type="dxa"/>
            <w:shd w:val="clear" w:color="auto" w:fill="C00000"/>
          </w:tcPr>
          <w:p w:rsidR="00F067B3" w:rsidRPr="0080759B" w:rsidRDefault="0080759B" w:rsidP="00F067B3">
            <w:pPr>
              <w:tabs>
                <w:tab w:val="left" w:pos="2500"/>
              </w:tabs>
              <w:rPr>
                <w:b/>
              </w:rPr>
            </w:pPr>
            <w:r w:rsidRPr="0080759B">
              <w:rPr>
                <w:b/>
              </w:rPr>
              <w:t>Themenbereich „Notfallplan“</w:t>
            </w:r>
          </w:p>
        </w:tc>
        <w:tc>
          <w:tcPr>
            <w:tcW w:w="1837" w:type="dxa"/>
            <w:shd w:val="clear" w:color="auto" w:fill="C00000"/>
          </w:tcPr>
          <w:p w:rsidR="00F067B3" w:rsidRPr="0080759B" w:rsidRDefault="00F067B3" w:rsidP="00F067B3">
            <w:pPr>
              <w:rPr>
                <w:b/>
              </w:rPr>
            </w:pPr>
          </w:p>
        </w:tc>
      </w:tr>
      <w:tr w:rsidR="00F067B3" w:rsidTr="000B76C1">
        <w:tc>
          <w:tcPr>
            <w:tcW w:w="7225" w:type="dxa"/>
          </w:tcPr>
          <w:p w:rsidR="00F067B3" w:rsidRDefault="00F067B3" w:rsidP="000B76C1">
            <w:pPr>
              <w:tabs>
                <w:tab w:val="left" w:pos="2500"/>
              </w:tabs>
            </w:pPr>
            <w:r>
              <w:t>Am Standort existiert ein „Notfallplan“ für den Umgang mit sexualisierten Übergriffen</w:t>
            </w:r>
            <w:r w:rsidR="00D04D26">
              <w:t>?</w:t>
            </w:r>
          </w:p>
        </w:tc>
        <w:tc>
          <w:tcPr>
            <w:tcW w:w="1837" w:type="dxa"/>
          </w:tcPr>
          <w:p w:rsidR="00F067B3" w:rsidRDefault="00F067B3" w:rsidP="000B76C1">
            <w:r>
              <w:t xml:space="preserve">Ja   </w:t>
            </w:r>
            <w:r>
              <w:sym w:font="Symbol" w:char="F0F0"/>
            </w:r>
            <w:r>
              <w:tab/>
              <w:t xml:space="preserve">Nein   </w:t>
            </w:r>
            <w:r>
              <w:sym w:font="Symbol" w:char="F0F0"/>
            </w:r>
            <w:r>
              <w:t xml:space="preserve">   </w:t>
            </w:r>
          </w:p>
        </w:tc>
      </w:tr>
      <w:tr w:rsidR="00F067B3" w:rsidTr="000B76C1">
        <w:tc>
          <w:tcPr>
            <w:tcW w:w="7225" w:type="dxa"/>
          </w:tcPr>
          <w:p w:rsidR="00F067B3" w:rsidRDefault="00F067B3" w:rsidP="000B76C1">
            <w:pPr>
              <w:tabs>
                <w:tab w:val="left" w:pos="2500"/>
              </w:tabs>
            </w:pPr>
            <w:r>
              <w:t>Wenn ja:</w:t>
            </w:r>
            <w:r>
              <w:br/>
              <w:t>Wir haben ein Krisenteam?</w:t>
            </w:r>
            <w:r>
              <w:br/>
              <w:t>Der Notfallplan wird zumindest 1</w:t>
            </w:r>
            <w:r w:rsidR="00D04D26">
              <w:t>-mal</w:t>
            </w:r>
            <w:r>
              <w:t xml:space="preserve"> im Jahr im Krisenteam besprochen und überarbeitet?</w:t>
            </w:r>
            <w:r>
              <w:br/>
              <w:t>Das Krisenteam trifft sich zumindest 2</w:t>
            </w:r>
            <w:r w:rsidR="00D04D26">
              <w:t>-mal</w:t>
            </w:r>
            <w:r>
              <w:t xml:space="preserve"> im Jahr</w:t>
            </w:r>
            <w:r w:rsidR="00752E2E">
              <w:t>,</w:t>
            </w:r>
            <w:r>
              <w:t xml:space="preserve"> um das Klima in der Schule zu reflektieren?</w:t>
            </w:r>
            <w:r>
              <w:br/>
              <w:t xml:space="preserve">Den Mitgliedern des Krisenteams sind die Aufgaben bewusst? </w:t>
            </w:r>
            <w:r>
              <w:br/>
              <w:t xml:space="preserve">Die Aufgaben sind im Krisenteam verteilt? </w:t>
            </w:r>
          </w:p>
        </w:tc>
        <w:tc>
          <w:tcPr>
            <w:tcW w:w="1837" w:type="dxa"/>
          </w:tcPr>
          <w:p w:rsidR="00F067B3" w:rsidRDefault="00F067B3" w:rsidP="000B76C1">
            <w:r>
              <w:br/>
              <w:t xml:space="preserve">Ja   </w:t>
            </w:r>
            <w:r>
              <w:sym w:font="Symbol" w:char="F0F0"/>
            </w:r>
            <w:r>
              <w:tab/>
              <w:t xml:space="preserve">Nein   </w:t>
            </w:r>
            <w:r>
              <w:sym w:font="Symbol" w:char="F0F0"/>
            </w:r>
            <w:r>
              <w:t xml:space="preserve">   </w:t>
            </w:r>
            <w:r>
              <w:br/>
            </w:r>
            <w:r>
              <w:br/>
              <w:t xml:space="preserve">Ja   </w:t>
            </w:r>
            <w:r>
              <w:sym w:font="Symbol" w:char="F0F0"/>
            </w:r>
            <w:r>
              <w:tab/>
              <w:t xml:space="preserve">Nein   </w:t>
            </w:r>
            <w:r>
              <w:sym w:font="Symbol" w:char="F0F0"/>
            </w:r>
            <w:r>
              <w:t xml:space="preserve">   </w:t>
            </w:r>
            <w:r>
              <w:br/>
            </w:r>
            <w:r>
              <w:br/>
              <w:t xml:space="preserve">Ja   </w:t>
            </w:r>
            <w:r>
              <w:sym w:font="Symbol" w:char="F0F0"/>
            </w:r>
            <w:r>
              <w:tab/>
              <w:t xml:space="preserve">Nein   </w:t>
            </w:r>
            <w:r>
              <w:sym w:font="Symbol" w:char="F0F0"/>
            </w:r>
            <w:r>
              <w:t xml:space="preserve">   </w:t>
            </w:r>
            <w:r>
              <w:br/>
              <w:t xml:space="preserve">Ja   </w:t>
            </w:r>
            <w:r>
              <w:sym w:font="Symbol" w:char="F0F0"/>
            </w:r>
            <w:r>
              <w:tab/>
              <w:t xml:space="preserve">Nein   </w:t>
            </w:r>
            <w:r>
              <w:sym w:font="Symbol" w:char="F0F0"/>
            </w:r>
            <w:r>
              <w:t xml:space="preserve">   </w:t>
            </w:r>
            <w:r>
              <w:br/>
              <w:t xml:space="preserve">Ja   </w:t>
            </w:r>
            <w:r>
              <w:sym w:font="Symbol" w:char="F0F0"/>
            </w:r>
            <w:r>
              <w:tab/>
              <w:t xml:space="preserve">Nein   </w:t>
            </w:r>
            <w:r>
              <w:sym w:font="Symbol" w:char="F0F0"/>
            </w:r>
            <w:r>
              <w:t xml:space="preserve">   </w:t>
            </w:r>
          </w:p>
        </w:tc>
      </w:tr>
    </w:tbl>
    <w:p w:rsidR="001D2113" w:rsidRDefault="001D2113" w:rsidP="00877C2B">
      <w:pPr>
        <w:spacing w:after="0"/>
      </w:pPr>
    </w:p>
    <w:p w:rsidR="00F067B3" w:rsidRDefault="00F067B3" w:rsidP="00877C2B">
      <w:pPr>
        <w:spacing w:after="0"/>
      </w:pPr>
    </w:p>
    <w:p w:rsidR="002379D3" w:rsidRDefault="002379D3" w:rsidP="002379D3">
      <w:r>
        <w:br w:type="page"/>
      </w:r>
    </w:p>
    <w:p w:rsidR="000E4D96" w:rsidRDefault="000E4D96" w:rsidP="000E4D96">
      <w:pPr>
        <w:pStyle w:val="berschrift1"/>
      </w:pPr>
      <w:bookmarkStart w:id="7" w:name="_Toc120512680"/>
      <w:r>
        <w:lastRenderedPageBreak/>
        <w:t>Beratungsstellen zum Thema „Gewalt an Kinder</w:t>
      </w:r>
      <w:r w:rsidR="003E6166">
        <w:t>n</w:t>
      </w:r>
      <w:r>
        <w:t>“ in Wien</w:t>
      </w:r>
      <w:bookmarkEnd w:id="7"/>
    </w:p>
    <w:p w:rsidR="000E4D96" w:rsidRDefault="000E4D96" w:rsidP="00877C2B">
      <w:pPr>
        <w:spacing w:after="0"/>
      </w:pPr>
    </w:p>
    <w:tbl>
      <w:tblPr>
        <w:tblStyle w:val="Tabellenraster"/>
        <w:tblW w:w="0" w:type="auto"/>
        <w:tblLook w:val="04A0" w:firstRow="1" w:lastRow="0" w:firstColumn="1" w:lastColumn="0" w:noHBand="0" w:noVBand="1"/>
      </w:tblPr>
      <w:tblGrid>
        <w:gridCol w:w="3020"/>
        <w:gridCol w:w="3021"/>
        <w:gridCol w:w="3021"/>
      </w:tblGrid>
      <w:tr w:rsidR="00AB28AE" w:rsidRPr="00D347DA" w:rsidTr="00AB28AE">
        <w:tc>
          <w:tcPr>
            <w:tcW w:w="3020" w:type="dxa"/>
          </w:tcPr>
          <w:p w:rsidR="00AB28AE" w:rsidRPr="00D347DA" w:rsidRDefault="00AB28AE" w:rsidP="00877C2B">
            <w:pPr>
              <w:rPr>
                <w:b/>
              </w:rPr>
            </w:pPr>
            <w:r w:rsidRPr="00D347DA">
              <w:rPr>
                <w:b/>
              </w:rPr>
              <w:t>Organisation</w:t>
            </w:r>
          </w:p>
        </w:tc>
        <w:tc>
          <w:tcPr>
            <w:tcW w:w="3021" w:type="dxa"/>
          </w:tcPr>
          <w:p w:rsidR="00AB28AE" w:rsidRPr="00D347DA" w:rsidRDefault="00AB28AE" w:rsidP="00877C2B">
            <w:pPr>
              <w:rPr>
                <w:b/>
              </w:rPr>
            </w:pPr>
            <w:r w:rsidRPr="00D347DA">
              <w:rPr>
                <w:b/>
              </w:rPr>
              <w:t>Telefonnummer</w:t>
            </w:r>
          </w:p>
        </w:tc>
        <w:tc>
          <w:tcPr>
            <w:tcW w:w="3021" w:type="dxa"/>
          </w:tcPr>
          <w:p w:rsidR="00AB28AE" w:rsidRPr="00D347DA" w:rsidRDefault="00AB28AE" w:rsidP="00877C2B">
            <w:pPr>
              <w:rPr>
                <w:b/>
              </w:rPr>
            </w:pPr>
            <w:r w:rsidRPr="00D347DA">
              <w:rPr>
                <w:b/>
              </w:rPr>
              <w:t>Internetadresse</w:t>
            </w:r>
          </w:p>
        </w:tc>
      </w:tr>
      <w:tr w:rsidR="00AB28AE" w:rsidTr="00AB28AE">
        <w:tc>
          <w:tcPr>
            <w:tcW w:w="3020" w:type="dxa"/>
          </w:tcPr>
          <w:p w:rsidR="00AB28AE" w:rsidRDefault="00AB28AE" w:rsidP="00877C2B">
            <w:r w:rsidRPr="00AB28AE">
              <w:rPr>
                <w:b/>
              </w:rPr>
              <w:t>Beratungsstelle Tamar</w:t>
            </w:r>
            <w:r>
              <w:rPr>
                <w:b/>
              </w:rPr>
              <w:t xml:space="preserve"> </w:t>
            </w:r>
            <w:r w:rsidR="00D04D26">
              <w:t>–</w:t>
            </w:r>
            <w:r>
              <w:t xml:space="preserve"> für misshandelte und sexuell missbrauchte Frauen, Mädchen und Kinder</w:t>
            </w:r>
          </w:p>
        </w:tc>
        <w:tc>
          <w:tcPr>
            <w:tcW w:w="3021" w:type="dxa"/>
          </w:tcPr>
          <w:p w:rsidR="00AB28AE" w:rsidRDefault="00AB28AE" w:rsidP="00877C2B">
            <w:r>
              <w:t>01 / 33 40 437</w:t>
            </w:r>
          </w:p>
        </w:tc>
        <w:tc>
          <w:tcPr>
            <w:tcW w:w="3021" w:type="dxa"/>
          </w:tcPr>
          <w:p w:rsidR="00AB28AE" w:rsidRDefault="00F55E92" w:rsidP="00877C2B">
            <w:r>
              <w:t>www.tamar</w:t>
            </w:r>
            <w:r w:rsidR="00AB28AE">
              <w:t>.at</w:t>
            </w:r>
          </w:p>
        </w:tc>
      </w:tr>
      <w:tr w:rsidR="00AB28AE" w:rsidTr="00AB28AE">
        <w:tc>
          <w:tcPr>
            <w:tcW w:w="3020" w:type="dxa"/>
          </w:tcPr>
          <w:p w:rsidR="00AB28AE" w:rsidRDefault="00AB28AE" w:rsidP="00877C2B">
            <w:r w:rsidRPr="00D347DA">
              <w:rPr>
                <w:b/>
              </w:rPr>
              <w:t>Die Boje</w:t>
            </w:r>
            <w:r>
              <w:br/>
              <w:t>Akuthilfe für Kinder und Jugendliche in Krisensituationen</w:t>
            </w:r>
          </w:p>
        </w:tc>
        <w:tc>
          <w:tcPr>
            <w:tcW w:w="3021" w:type="dxa"/>
          </w:tcPr>
          <w:p w:rsidR="00AB28AE" w:rsidRDefault="00AB28AE" w:rsidP="00877C2B">
            <w:r>
              <w:t>01 / 4066 602</w:t>
            </w:r>
          </w:p>
        </w:tc>
        <w:tc>
          <w:tcPr>
            <w:tcW w:w="3021" w:type="dxa"/>
          </w:tcPr>
          <w:p w:rsidR="00AB28AE" w:rsidRDefault="00AB28AE" w:rsidP="00877C2B">
            <w:r w:rsidRPr="00AB28AE">
              <w:t>www.die-boje.at</w:t>
            </w:r>
          </w:p>
        </w:tc>
      </w:tr>
      <w:tr w:rsidR="00AB28AE" w:rsidTr="00AB28AE">
        <w:tc>
          <w:tcPr>
            <w:tcW w:w="3020" w:type="dxa"/>
          </w:tcPr>
          <w:p w:rsidR="00AB28AE" w:rsidRDefault="00AB28AE" w:rsidP="00AB28AE">
            <w:r>
              <w:t xml:space="preserve">Kinderschutzzentrum </w:t>
            </w:r>
            <w:r w:rsidRPr="00D347DA">
              <w:rPr>
                <w:b/>
              </w:rPr>
              <w:t>„die Möwe“</w:t>
            </w:r>
          </w:p>
        </w:tc>
        <w:tc>
          <w:tcPr>
            <w:tcW w:w="3021" w:type="dxa"/>
          </w:tcPr>
          <w:p w:rsidR="00AB28AE" w:rsidRDefault="00AB28AE" w:rsidP="00877C2B">
            <w:r>
              <w:t>01 / 532 15 15</w:t>
            </w:r>
          </w:p>
        </w:tc>
        <w:tc>
          <w:tcPr>
            <w:tcW w:w="3021" w:type="dxa"/>
          </w:tcPr>
          <w:p w:rsidR="00AB28AE" w:rsidRDefault="00AB28AE" w:rsidP="00877C2B">
            <w:r w:rsidRPr="00AB28AE">
              <w:t>www.die-moewe.at</w:t>
            </w:r>
          </w:p>
        </w:tc>
      </w:tr>
      <w:tr w:rsidR="00AB28AE" w:rsidTr="00AB28AE">
        <w:tc>
          <w:tcPr>
            <w:tcW w:w="3020" w:type="dxa"/>
          </w:tcPr>
          <w:p w:rsidR="00AB28AE" w:rsidRPr="00D347DA" w:rsidRDefault="00AB28AE" w:rsidP="00AB28AE">
            <w:pPr>
              <w:rPr>
                <w:b/>
              </w:rPr>
            </w:pPr>
            <w:r w:rsidRPr="00D347DA">
              <w:rPr>
                <w:b/>
              </w:rPr>
              <w:t>Kinderschutzzentrum Wien</w:t>
            </w:r>
          </w:p>
        </w:tc>
        <w:tc>
          <w:tcPr>
            <w:tcW w:w="3021" w:type="dxa"/>
          </w:tcPr>
          <w:p w:rsidR="00AB28AE" w:rsidRDefault="00AB28AE" w:rsidP="00877C2B">
            <w:r>
              <w:t>01 / 526 18 20</w:t>
            </w:r>
          </w:p>
        </w:tc>
        <w:tc>
          <w:tcPr>
            <w:tcW w:w="3021" w:type="dxa"/>
          </w:tcPr>
          <w:p w:rsidR="00AB28AE" w:rsidRDefault="00AB28AE" w:rsidP="00877C2B">
            <w:r w:rsidRPr="00AB28AE">
              <w:t>www.kinderschutz-wien.at</w:t>
            </w:r>
          </w:p>
        </w:tc>
      </w:tr>
      <w:tr w:rsidR="00AB28AE" w:rsidTr="00AB28AE">
        <w:tc>
          <w:tcPr>
            <w:tcW w:w="3020" w:type="dxa"/>
          </w:tcPr>
          <w:p w:rsidR="00AB28AE" w:rsidRPr="00D347DA" w:rsidRDefault="00AB28AE" w:rsidP="00AB28AE">
            <w:pPr>
              <w:rPr>
                <w:b/>
              </w:rPr>
            </w:pPr>
            <w:r w:rsidRPr="00D347DA">
              <w:rPr>
                <w:b/>
              </w:rPr>
              <w:t>Mädchenberatung für sexuell missbrauchte Mädchen und Frauen</w:t>
            </w:r>
          </w:p>
        </w:tc>
        <w:tc>
          <w:tcPr>
            <w:tcW w:w="3021" w:type="dxa"/>
          </w:tcPr>
          <w:p w:rsidR="00AB28AE" w:rsidRDefault="00AB28AE" w:rsidP="00877C2B">
            <w:r>
              <w:t>01 / 587 10 89</w:t>
            </w:r>
          </w:p>
        </w:tc>
        <w:tc>
          <w:tcPr>
            <w:tcW w:w="3021" w:type="dxa"/>
          </w:tcPr>
          <w:p w:rsidR="00AB28AE" w:rsidRDefault="00F55E92" w:rsidP="00877C2B">
            <w:r>
              <w:t>www.mae</w:t>
            </w:r>
            <w:r w:rsidR="00AB28AE" w:rsidRPr="00AB28AE">
              <w:t>dchenberatung.at</w:t>
            </w:r>
          </w:p>
        </w:tc>
      </w:tr>
      <w:tr w:rsidR="00AB28AE" w:rsidTr="00AB28AE">
        <w:tc>
          <w:tcPr>
            <w:tcW w:w="3020" w:type="dxa"/>
          </w:tcPr>
          <w:p w:rsidR="00AB28AE" w:rsidRPr="00D347DA" w:rsidRDefault="00AB28AE" w:rsidP="00AB28AE">
            <w:pPr>
              <w:rPr>
                <w:b/>
              </w:rPr>
            </w:pPr>
            <w:r w:rsidRPr="00D347DA">
              <w:rPr>
                <w:b/>
              </w:rPr>
              <w:t>Notruf. Beratung für vergewaltigte Frauen und Mädchen</w:t>
            </w:r>
          </w:p>
        </w:tc>
        <w:tc>
          <w:tcPr>
            <w:tcW w:w="3021" w:type="dxa"/>
          </w:tcPr>
          <w:p w:rsidR="00AB28AE" w:rsidRDefault="00AB28AE" w:rsidP="00877C2B">
            <w:r>
              <w:t>01 / 523 22 22</w:t>
            </w:r>
          </w:p>
        </w:tc>
        <w:tc>
          <w:tcPr>
            <w:tcW w:w="3021" w:type="dxa"/>
          </w:tcPr>
          <w:p w:rsidR="00AB28AE" w:rsidRDefault="00D347DA" w:rsidP="00877C2B">
            <w:r w:rsidRPr="00D347DA">
              <w:t>www.frauenberatung.at</w:t>
            </w:r>
          </w:p>
        </w:tc>
      </w:tr>
      <w:tr w:rsidR="00D347DA" w:rsidTr="00AB28AE">
        <w:tc>
          <w:tcPr>
            <w:tcW w:w="3020" w:type="dxa"/>
          </w:tcPr>
          <w:p w:rsidR="00D347DA" w:rsidRPr="00D347DA" w:rsidRDefault="00D347DA" w:rsidP="00AB28AE">
            <w:pPr>
              <w:rPr>
                <w:b/>
              </w:rPr>
            </w:pPr>
            <w:r>
              <w:rPr>
                <w:b/>
              </w:rPr>
              <w:t xml:space="preserve">Selbstlaut </w:t>
            </w:r>
            <w:r w:rsidRPr="00D347DA">
              <w:t>– Fachstelle gegen sexualisierte Gewalt an Kindern und Jugendlichen</w:t>
            </w:r>
          </w:p>
        </w:tc>
        <w:tc>
          <w:tcPr>
            <w:tcW w:w="3021" w:type="dxa"/>
          </w:tcPr>
          <w:p w:rsidR="00D347DA" w:rsidRDefault="00D347DA" w:rsidP="00877C2B">
            <w:r>
              <w:t>01 / 810 90 31</w:t>
            </w:r>
          </w:p>
        </w:tc>
        <w:tc>
          <w:tcPr>
            <w:tcW w:w="3021" w:type="dxa"/>
          </w:tcPr>
          <w:p w:rsidR="00D347DA" w:rsidRDefault="00D347DA" w:rsidP="00877C2B">
            <w:r>
              <w:t>www.selbstlaut.org</w:t>
            </w:r>
          </w:p>
        </w:tc>
      </w:tr>
    </w:tbl>
    <w:p w:rsidR="000E4D96" w:rsidRPr="00877C2B" w:rsidRDefault="000E4D96" w:rsidP="00877C2B">
      <w:pPr>
        <w:spacing w:after="0"/>
      </w:pPr>
    </w:p>
    <w:sectPr w:rsidR="000E4D96" w:rsidRPr="00877C2B" w:rsidSect="008B3CF5">
      <w:footerReference w:type="default" r:id="rId9"/>
      <w:pgSz w:w="11906" w:h="16838"/>
      <w:pgMar w:top="1417" w:right="1417" w:bottom="1134"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2097" w:rsidRDefault="003E2097" w:rsidP="00F9014F">
      <w:pPr>
        <w:spacing w:after="0" w:line="240" w:lineRule="auto"/>
      </w:pPr>
      <w:r>
        <w:separator/>
      </w:r>
    </w:p>
  </w:endnote>
  <w:endnote w:type="continuationSeparator" w:id="0">
    <w:p w:rsidR="003E2097" w:rsidRDefault="003E2097" w:rsidP="00F901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91" w:rsidRDefault="00174A91" w:rsidP="008B3CF5">
    <w:pPr>
      <w:pStyle w:val="Fuzeile"/>
      <w:pBdr>
        <w:top w:val="single" w:sz="4" w:space="1" w:color="auto"/>
      </w:pBdr>
      <w:jc w:val="right"/>
      <w:rPr>
        <w:sz w:val="16"/>
        <w:szCs w:val="16"/>
      </w:rPr>
    </w:pPr>
    <w:r w:rsidRPr="002109FD">
      <w:rPr>
        <w:sz w:val="16"/>
        <w:szCs w:val="16"/>
      </w:rPr>
      <w:t>Kinder</w:t>
    </w:r>
    <w:r w:rsidR="00A11628">
      <w:rPr>
        <w:sz w:val="16"/>
        <w:szCs w:val="16"/>
      </w:rPr>
      <w:t>- und Jugend</w:t>
    </w:r>
    <w:r w:rsidRPr="002109FD">
      <w:rPr>
        <w:sz w:val="16"/>
        <w:szCs w:val="16"/>
      </w:rPr>
      <w:t>schutzkonzept</w:t>
    </w:r>
    <w:r w:rsidR="00421026">
      <w:rPr>
        <w:sz w:val="16"/>
        <w:szCs w:val="16"/>
      </w:rPr>
      <w:t xml:space="preserve"> V4</w:t>
    </w:r>
    <w:r w:rsidR="006F3DD3">
      <w:rPr>
        <w:sz w:val="16"/>
        <w:szCs w:val="16"/>
      </w:rPr>
      <w:t>.</w:t>
    </w:r>
    <w:r w:rsidR="001C1511">
      <w:rPr>
        <w:sz w:val="16"/>
        <w:szCs w:val="16"/>
      </w:rPr>
      <w:t>2</w:t>
    </w:r>
    <w:r>
      <w:rPr>
        <w:sz w:val="16"/>
        <w:szCs w:val="16"/>
      </w:rPr>
      <w:tab/>
    </w:r>
    <w:r>
      <w:rPr>
        <w:sz w:val="16"/>
        <w:szCs w:val="16"/>
      </w:rPr>
      <w:tab/>
    </w:r>
    <w:sdt>
      <w:sdtPr>
        <w:rPr>
          <w:sz w:val="16"/>
          <w:szCs w:val="16"/>
        </w:rPr>
        <w:id w:val="171540253"/>
        <w:docPartObj>
          <w:docPartGallery w:val="Page Numbers (Top of Page)"/>
          <w:docPartUnique/>
        </w:docPartObj>
      </w:sdtPr>
      <w:sdtEndPr/>
      <w:sdtContent>
        <w:r w:rsidR="0059666B">
          <w:rPr>
            <w:sz w:val="16"/>
            <w:szCs w:val="16"/>
            <w:lang w:val="de-DE"/>
          </w:rPr>
          <w:t>Name der/des Verfasser/in/s</w:t>
        </w:r>
        <w:r>
          <w:rPr>
            <w:sz w:val="16"/>
            <w:szCs w:val="16"/>
            <w:lang w:val="de-DE"/>
          </w:rPr>
          <w:t xml:space="preserve"> </w:t>
        </w:r>
      </w:sdtContent>
    </w:sdt>
  </w:p>
  <w:p w:rsidR="00174A91" w:rsidRPr="00B14C80" w:rsidRDefault="00174A91" w:rsidP="008B3CF5">
    <w:pPr>
      <w:ind w:left="4950" w:hanging="4950"/>
      <w:rPr>
        <w:sz w:val="16"/>
        <w:szCs w:val="16"/>
      </w:rPr>
    </w:pPr>
    <w:r w:rsidRPr="002109FD">
      <w:rPr>
        <w:i/>
        <w:color w:val="FF0000"/>
        <w:sz w:val="16"/>
        <w:szCs w:val="16"/>
      </w:rPr>
      <w:t>(Hier bitte den Namen des Standortes einfügen!)</w:t>
    </w:r>
    <w:r>
      <w:rPr>
        <w:i/>
        <w:color w:val="FF0000"/>
        <w:sz w:val="16"/>
        <w:szCs w:val="16"/>
      </w:rPr>
      <w:tab/>
    </w:r>
    <w:r>
      <w:rPr>
        <w:i/>
        <w:color w:val="FF0000"/>
        <w:sz w:val="16"/>
        <w:szCs w:val="16"/>
      </w:rPr>
      <w:tab/>
      <w:t>(Hier bitte den Namen der am Standort für das Kinderschutzkonzept verantwortlichen Person / Schulleitung einsetzen!)</w:t>
    </w:r>
    <w:r>
      <w:rPr>
        <w:i/>
        <w:color w:val="FF0000"/>
        <w:sz w:val="16"/>
        <w:szCs w:val="16"/>
      </w:rPr>
      <w:tab/>
    </w:r>
    <w:r>
      <w:rPr>
        <w:i/>
        <w:color w:val="FF0000"/>
        <w:sz w:val="16"/>
        <w:szCs w:val="16"/>
      </w:rPr>
      <w:tab/>
    </w:r>
    <w:r>
      <w:rPr>
        <w:i/>
        <w:color w:val="FF0000"/>
        <w:sz w:val="16"/>
        <w:szCs w:val="16"/>
      </w:rPr>
      <w:tab/>
    </w:r>
  </w:p>
  <w:p w:rsidR="00174A91" w:rsidRDefault="00174A9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A91" w:rsidRDefault="00174A91" w:rsidP="008B3CF5">
    <w:pPr>
      <w:pStyle w:val="Fuzeile"/>
      <w:pBdr>
        <w:top w:val="single" w:sz="4" w:space="1" w:color="auto"/>
      </w:pBdr>
      <w:jc w:val="right"/>
      <w:rPr>
        <w:sz w:val="16"/>
        <w:szCs w:val="16"/>
      </w:rPr>
    </w:pPr>
    <w:r w:rsidRPr="002109FD">
      <w:rPr>
        <w:sz w:val="16"/>
        <w:szCs w:val="16"/>
      </w:rPr>
      <w:t>Kinder</w:t>
    </w:r>
    <w:r w:rsidR="00A11628">
      <w:rPr>
        <w:sz w:val="16"/>
        <w:szCs w:val="16"/>
      </w:rPr>
      <w:t>- und Jugend</w:t>
    </w:r>
    <w:r w:rsidRPr="002109FD">
      <w:rPr>
        <w:sz w:val="16"/>
        <w:szCs w:val="16"/>
      </w:rPr>
      <w:t>schutzkonzept</w:t>
    </w:r>
    <w:r w:rsidR="002A3DF7">
      <w:rPr>
        <w:sz w:val="16"/>
        <w:szCs w:val="16"/>
      </w:rPr>
      <w:t xml:space="preserve"> V4</w:t>
    </w:r>
    <w:r w:rsidR="001C1511">
      <w:rPr>
        <w:sz w:val="16"/>
        <w:szCs w:val="16"/>
      </w:rPr>
      <w:t>.2</w:t>
    </w:r>
    <w:r>
      <w:rPr>
        <w:sz w:val="16"/>
        <w:szCs w:val="16"/>
      </w:rPr>
      <w:tab/>
    </w:r>
    <w:r>
      <w:rPr>
        <w:sz w:val="16"/>
        <w:szCs w:val="16"/>
      </w:rPr>
      <w:tab/>
    </w:r>
    <w:sdt>
      <w:sdtPr>
        <w:rPr>
          <w:sz w:val="16"/>
          <w:szCs w:val="16"/>
        </w:rPr>
        <w:id w:val="233894091"/>
        <w:docPartObj>
          <w:docPartGallery w:val="Page Numbers (Top of Page)"/>
          <w:docPartUnique/>
        </w:docPartObj>
      </w:sdtPr>
      <w:sdtEndPr/>
      <w:sdtContent>
        <w:sdt>
          <w:sdtPr>
            <w:rPr>
              <w:sz w:val="16"/>
              <w:szCs w:val="16"/>
            </w:rPr>
            <w:id w:val="-428746420"/>
            <w:docPartObj>
              <w:docPartGallery w:val="Page Numbers (Top of Page)"/>
              <w:docPartUnique/>
            </w:docPartObj>
          </w:sdtPr>
          <w:sdtEndPr/>
          <w:sdtContent>
            <w:r w:rsidR="0059666B">
              <w:rPr>
                <w:sz w:val="16"/>
                <w:szCs w:val="16"/>
                <w:lang w:val="de-DE"/>
              </w:rPr>
              <w:t xml:space="preserve">Name der/des Verfasser/in/s </w:t>
            </w:r>
          </w:sdtContent>
        </w:sdt>
      </w:sdtContent>
    </w:sdt>
  </w:p>
  <w:p w:rsidR="00174A91" w:rsidRDefault="00174A91" w:rsidP="00355746">
    <w:pPr>
      <w:tabs>
        <w:tab w:val="left" w:pos="7513"/>
      </w:tabs>
      <w:ind w:left="4950" w:hanging="4950"/>
      <w:rPr>
        <w:b/>
        <w:bCs/>
        <w:sz w:val="16"/>
        <w:szCs w:val="16"/>
      </w:rPr>
    </w:pPr>
    <w:r w:rsidRPr="002109FD">
      <w:rPr>
        <w:i/>
        <w:color w:val="FF0000"/>
        <w:sz w:val="16"/>
        <w:szCs w:val="16"/>
      </w:rPr>
      <w:t>(Hier bitte den Namen des Standortes einfügen!)</w:t>
    </w:r>
    <w:r>
      <w:rPr>
        <w:i/>
        <w:color w:val="FF0000"/>
        <w:sz w:val="16"/>
        <w:szCs w:val="16"/>
      </w:rPr>
      <w:tab/>
    </w:r>
    <w:r>
      <w:rPr>
        <w:i/>
        <w:color w:val="FF0000"/>
        <w:sz w:val="16"/>
        <w:szCs w:val="16"/>
      </w:rPr>
      <w:tab/>
      <w:t>(Hier bitte den Namen der am Standort für das Kinderschutzkonzept verantwortlichen Person / Schulleitung einsetzen!)</w:t>
    </w:r>
    <w:r>
      <w:rPr>
        <w:i/>
        <w:color w:val="FF0000"/>
        <w:sz w:val="16"/>
        <w:szCs w:val="16"/>
      </w:rPr>
      <w:tab/>
    </w:r>
    <w:r>
      <w:rPr>
        <w:i/>
        <w:color w:val="FF0000"/>
        <w:sz w:val="16"/>
        <w:szCs w:val="16"/>
      </w:rPr>
      <w:tab/>
    </w:r>
    <w:r w:rsidRPr="00B14C80">
      <w:rPr>
        <w:sz w:val="16"/>
        <w:szCs w:val="16"/>
        <w:lang w:val="de-DE"/>
      </w:rPr>
      <w:t xml:space="preserve">Seite </w:t>
    </w:r>
    <w:r w:rsidRPr="00B14C80">
      <w:rPr>
        <w:b/>
        <w:bCs/>
        <w:sz w:val="16"/>
        <w:szCs w:val="16"/>
      </w:rPr>
      <w:fldChar w:fldCharType="begin"/>
    </w:r>
    <w:r w:rsidRPr="00B14C80">
      <w:rPr>
        <w:b/>
        <w:bCs/>
        <w:sz w:val="16"/>
        <w:szCs w:val="16"/>
      </w:rPr>
      <w:instrText>PAGE  \* Arabic  \* MERGEFORMAT</w:instrText>
    </w:r>
    <w:r w:rsidRPr="00B14C80">
      <w:rPr>
        <w:b/>
        <w:bCs/>
        <w:sz w:val="16"/>
        <w:szCs w:val="16"/>
      </w:rPr>
      <w:fldChar w:fldCharType="separate"/>
    </w:r>
    <w:r w:rsidR="001D5A85" w:rsidRPr="001D5A85">
      <w:rPr>
        <w:b/>
        <w:bCs/>
        <w:noProof/>
        <w:sz w:val="16"/>
        <w:szCs w:val="16"/>
        <w:lang w:val="de-DE"/>
      </w:rPr>
      <w:t>11</w:t>
    </w:r>
    <w:r w:rsidRPr="00B14C80">
      <w:rPr>
        <w:b/>
        <w:bCs/>
        <w:sz w:val="16"/>
        <w:szCs w:val="16"/>
      </w:rPr>
      <w:fldChar w:fldCharType="end"/>
    </w:r>
    <w:r w:rsidRPr="00B14C80">
      <w:rPr>
        <w:sz w:val="16"/>
        <w:szCs w:val="16"/>
        <w:lang w:val="de-DE"/>
      </w:rPr>
      <w:t xml:space="preserve"> von </w:t>
    </w:r>
    <w:r w:rsidR="007D4C6E">
      <w:rPr>
        <w:b/>
        <w:bCs/>
        <w:sz w:val="16"/>
        <w:szCs w:val="16"/>
      </w:rPr>
      <w:t>15</w:t>
    </w:r>
  </w:p>
  <w:p w:rsidR="007D4C6E" w:rsidRPr="00B14C80" w:rsidRDefault="007D4C6E" w:rsidP="00355746">
    <w:pPr>
      <w:tabs>
        <w:tab w:val="left" w:pos="7513"/>
      </w:tabs>
      <w:ind w:left="4950" w:hanging="4950"/>
      <w:rPr>
        <w:sz w:val="16"/>
        <w:szCs w:val="16"/>
      </w:rPr>
    </w:pPr>
  </w:p>
  <w:p w:rsidR="00174A91" w:rsidRDefault="00174A9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2097" w:rsidRDefault="003E2097" w:rsidP="00F9014F">
      <w:pPr>
        <w:spacing w:after="0" w:line="240" w:lineRule="auto"/>
      </w:pPr>
      <w:r>
        <w:separator/>
      </w:r>
    </w:p>
  </w:footnote>
  <w:footnote w:type="continuationSeparator" w:id="0">
    <w:p w:rsidR="003E2097" w:rsidRDefault="003E2097" w:rsidP="00F9014F">
      <w:pPr>
        <w:spacing w:after="0" w:line="240" w:lineRule="auto"/>
      </w:pPr>
      <w:r>
        <w:continuationSeparator/>
      </w:r>
    </w:p>
  </w:footnote>
  <w:footnote w:id="1">
    <w:p w:rsidR="00174A91" w:rsidRPr="00924009" w:rsidRDefault="00174A91">
      <w:pPr>
        <w:pStyle w:val="Funotentext"/>
        <w:rPr>
          <w:lang w:val="de-DE"/>
        </w:rPr>
      </w:pPr>
      <w:r>
        <w:rPr>
          <w:rStyle w:val="Funotenzeichen"/>
        </w:rPr>
        <w:footnoteRef/>
      </w:r>
      <w:r>
        <w:t xml:space="preserve"> </w:t>
      </w:r>
      <w:r>
        <w:rPr>
          <w:lang w:val="de-DE"/>
        </w:rPr>
        <w:t>Wird im Text von Kindern gesprochen, so sind stets Kinder und Jugendliche gemeint.</w:t>
      </w:r>
    </w:p>
  </w:footnote>
  <w:footnote w:id="2">
    <w:p w:rsidR="00174A91" w:rsidRPr="00E615F0" w:rsidRDefault="00174A91">
      <w:pPr>
        <w:pStyle w:val="Funotentext"/>
        <w:rPr>
          <w:lang w:val="de-DE"/>
        </w:rPr>
      </w:pPr>
      <w:r>
        <w:rPr>
          <w:rStyle w:val="Funotenzeichen"/>
        </w:rPr>
        <w:footnoteRef/>
      </w:r>
      <w:r>
        <w:t xml:space="preserve"> Vergleiche die </w:t>
      </w:r>
      <w:r>
        <w:rPr>
          <w:lang w:val="de-DE"/>
        </w:rPr>
        <w:t>Broschüre „Achtsame Schule“ der Fachstelle Selbstlaut. (S.22) und den Abschnitt „Heikle räumliche Situationen“ (S.6) in diesem Konzept.</w:t>
      </w:r>
    </w:p>
  </w:footnote>
  <w:footnote w:id="3">
    <w:p w:rsidR="00877122" w:rsidRPr="00F9014F" w:rsidRDefault="00877122" w:rsidP="00877122">
      <w:pPr>
        <w:pStyle w:val="Funotentext"/>
        <w:rPr>
          <w:lang w:val="de-DE"/>
        </w:rPr>
      </w:pPr>
      <w:r>
        <w:rPr>
          <w:rStyle w:val="Funotenzeichen"/>
        </w:rPr>
        <w:footnoteRef/>
      </w:r>
      <w:r>
        <w:t xml:space="preserve"> Vergleiche die </w:t>
      </w:r>
      <w:r>
        <w:rPr>
          <w:lang w:val="de-DE"/>
        </w:rPr>
        <w:t>Broschüre „Achtsame Schule“ der Fachstelle Selbstlaut. Download unter: www.selbstlaut.org</w:t>
      </w:r>
    </w:p>
    <w:p w:rsidR="00877122" w:rsidRPr="0096234F" w:rsidRDefault="00877122" w:rsidP="00877122">
      <w:pPr>
        <w:pStyle w:val="Funotentext"/>
        <w:rPr>
          <w:lang w:val="de-DE"/>
        </w:rPr>
      </w:pPr>
    </w:p>
  </w:footnote>
  <w:footnote w:id="4">
    <w:p w:rsidR="00174A91" w:rsidRDefault="00174A91" w:rsidP="002B08F3">
      <w:pPr>
        <w:pStyle w:val="Funotentext"/>
        <w:rPr>
          <w:lang w:val="de-DE"/>
        </w:rPr>
      </w:pPr>
      <w:r>
        <w:rPr>
          <w:rStyle w:val="Funotenzeichen"/>
        </w:rPr>
        <w:footnoteRef/>
      </w:r>
      <w:r>
        <w:t xml:space="preserve"> </w:t>
      </w:r>
      <w:r>
        <w:rPr>
          <w:lang w:val="de-DE"/>
        </w:rPr>
        <w:t>Speziell für den Sportunterricht sei an dieser Stelle auf einige Materialien verwiesen</w:t>
      </w:r>
    </w:p>
    <w:p w:rsidR="00174A91" w:rsidRDefault="00174A91" w:rsidP="002B08F3">
      <w:pPr>
        <w:pStyle w:val="Funotentext"/>
        <w:numPr>
          <w:ilvl w:val="0"/>
          <w:numId w:val="12"/>
        </w:numPr>
        <w:rPr>
          <w:lang w:val="de-DE"/>
        </w:rPr>
      </w:pPr>
      <w:r>
        <w:rPr>
          <w:lang w:val="de-DE"/>
        </w:rPr>
        <w:t>Handreichung „Für Respekt und Sicherheit – Gegen sexualisierte Übergriffe im Sport</w:t>
      </w:r>
      <w:r w:rsidR="00FD74DE">
        <w:rPr>
          <w:lang w:val="de-DE"/>
        </w:rPr>
        <w:t>“</w:t>
      </w:r>
      <w:r>
        <w:rPr>
          <w:lang w:val="de-DE"/>
        </w:rPr>
        <w:br/>
      </w:r>
      <w:r w:rsidRPr="00F577C4">
        <w:rPr>
          <w:lang w:val="de-DE"/>
        </w:rPr>
        <w:t>www.100prozent-sport.at/downloadcenter-2/</w:t>
      </w:r>
    </w:p>
    <w:p w:rsidR="00174A91" w:rsidRDefault="00174A91" w:rsidP="002B08F3">
      <w:pPr>
        <w:pStyle w:val="Funotentext"/>
        <w:numPr>
          <w:ilvl w:val="0"/>
          <w:numId w:val="12"/>
        </w:numPr>
        <w:rPr>
          <w:lang w:val="de-DE"/>
        </w:rPr>
      </w:pPr>
      <w:r>
        <w:rPr>
          <w:lang w:val="de-DE"/>
        </w:rPr>
        <w:t xml:space="preserve">Checkliste „Sichere Sportstätten“ </w:t>
      </w:r>
      <w:r w:rsidRPr="00F577C4">
        <w:rPr>
          <w:lang w:val="de-DE"/>
        </w:rPr>
        <w:t>www.100prozent-sport.at/downloadcenter-2/</w:t>
      </w:r>
    </w:p>
    <w:p w:rsidR="00174A91" w:rsidRPr="002B08F3" w:rsidRDefault="00174A91" w:rsidP="002B08F3">
      <w:pPr>
        <w:pStyle w:val="Funotentext"/>
        <w:numPr>
          <w:ilvl w:val="0"/>
          <w:numId w:val="12"/>
        </w:numPr>
        <w:rPr>
          <w:lang w:val="de-DE"/>
        </w:rPr>
      </w:pPr>
      <w:r>
        <w:rPr>
          <w:lang w:val="de-DE"/>
        </w:rPr>
        <w:t xml:space="preserve">Online Kurs </w:t>
      </w:r>
      <w:r w:rsidR="00FD74DE">
        <w:rPr>
          <w:lang w:val="de-DE"/>
        </w:rPr>
        <w:t>„</w:t>
      </w:r>
      <w:r>
        <w:rPr>
          <w:lang w:val="de-DE"/>
        </w:rPr>
        <w:t>Safe Sport</w:t>
      </w:r>
      <w:r w:rsidR="00FD74DE">
        <w:rPr>
          <w:lang w:val="de-DE"/>
        </w:rPr>
        <w:t>“</w:t>
      </w:r>
      <w:r>
        <w:rPr>
          <w:lang w:val="de-DE"/>
        </w:rPr>
        <w:t xml:space="preserve"> www.safesport.at/academy/e-learning</w:t>
      </w:r>
    </w:p>
  </w:footnote>
  <w:footnote w:id="5">
    <w:p w:rsidR="00174A91" w:rsidRPr="001A3F2C" w:rsidRDefault="00174A91" w:rsidP="001A3F2C">
      <w:pPr>
        <w:pStyle w:val="Funotentext"/>
        <w:rPr>
          <w:lang w:val="de-DE"/>
        </w:rPr>
      </w:pPr>
      <w:r>
        <w:rPr>
          <w:rStyle w:val="Funotenzeichen"/>
        </w:rPr>
        <w:footnoteRef/>
      </w:r>
      <w:r>
        <w:t xml:space="preserve"> </w:t>
      </w:r>
      <w:r>
        <w:rPr>
          <w:lang w:val="de-DE"/>
        </w:rPr>
        <w:t>„Interventi</w:t>
      </w:r>
      <w:r w:rsidR="00541F29">
        <w:rPr>
          <w:lang w:val="de-DE"/>
        </w:rPr>
        <w:t>onsplan Teil 1“ – siehe Anlage;</w:t>
      </w:r>
      <w:r>
        <w:rPr>
          <w:lang w:val="de-DE"/>
        </w:rPr>
        <w:t xml:space="preserve"> aus der Broschüre „Achtsame Sc</w:t>
      </w:r>
      <w:r w:rsidR="00541F29">
        <w:rPr>
          <w:lang w:val="de-DE"/>
        </w:rPr>
        <w:t>hule“ der Fachstelle Selbstlaut</w:t>
      </w:r>
    </w:p>
  </w:footnote>
  <w:footnote w:id="6">
    <w:p w:rsidR="00174A91" w:rsidRPr="000E4D96" w:rsidRDefault="00174A91">
      <w:pPr>
        <w:pStyle w:val="Funotentext"/>
        <w:rPr>
          <w:lang w:val="de-DE"/>
        </w:rPr>
      </w:pPr>
      <w:r>
        <w:rPr>
          <w:rStyle w:val="Funotenzeichen"/>
        </w:rPr>
        <w:footnoteRef/>
      </w:r>
      <w:r>
        <w:t xml:space="preserve"> </w:t>
      </w:r>
      <w:r>
        <w:rPr>
          <w:lang w:val="de-DE"/>
        </w:rPr>
        <w:t>Eine Liste mit Beratungsstellen findet sich im Kapitel Beratungsstellen zum Thema „Gewalt an Kindern“ in Wien.</w:t>
      </w:r>
    </w:p>
  </w:footnote>
  <w:footnote w:id="7">
    <w:p w:rsidR="00174A91" w:rsidRPr="00ED0FB6" w:rsidRDefault="00174A91">
      <w:pPr>
        <w:pStyle w:val="Funotentext"/>
        <w:rPr>
          <w:lang w:val="de-DE"/>
        </w:rPr>
      </w:pPr>
      <w:r>
        <w:rPr>
          <w:rStyle w:val="Funotenzeichen"/>
        </w:rPr>
        <w:footnoteRef/>
      </w:r>
      <w:r>
        <w:t xml:space="preserve"> </w:t>
      </w:r>
      <w:r>
        <w:rPr>
          <w:lang w:val="de-DE"/>
        </w:rPr>
        <w:t>Der Fragebogen ist</w:t>
      </w:r>
      <w:r w:rsidR="00F55211">
        <w:rPr>
          <w:lang w:val="de-DE"/>
        </w:rPr>
        <w:t xml:space="preserve"> 1-mal</w:t>
      </w:r>
      <w:r>
        <w:rPr>
          <w:lang w:val="de-DE"/>
        </w:rPr>
        <w:t xml:space="preserve"> jährlich durch das Krisenteam auszufüllen.</w:t>
      </w:r>
    </w:p>
  </w:footnote>
  <w:footnote w:id="8">
    <w:p w:rsidR="00174A91" w:rsidRPr="00F9014F" w:rsidRDefault="00174A91" w:rsidP="001D2113">
      <w:pPr>
        <w:pStyle w:val="Funotentext"/>
        <w:rPr>
          <w:lang w:val="de-DE"/>
        </w:rPr>
      </w:pPr>
      <w:r>
        <w:rPr>
          <w:rStyle w:val="Funotenzeichen"/>
        </w:rPr>
        <w:footnoteRef/>
      </w:r>
      <w:r>
        <w:t xml:space="preserve"> </w:t>
      </w:r>
      <w:r>
        <w:rPr>
          <w:lang w:val="de-DE"/>
        </w:rPr>
        <w:t>Die einzelnen Methoden beziehen sich auf die Broschüre „Achtsame Schule“ der Fachstelle. Download unter: www.selbstlaut.org</w:t>
      </w:r>
    </w:p>
  </w:footnote>
  <w:footnote w:id="9">
    <w:p w:rsidR="00174A91" w:rsidRPr="0076335F" w:rsidRDefault="00174A91" w:rsidP="001D2113">
      <w:pPr>
        <w:pStyle w:val="Funotentext"/>
        <w:rPr>
          <w:lang w:val="de-DE"/>
        </w:rPr>
      </w:pPr>
      <w:r>
        <w:rPr>
          <w:rStyle w:val="Funotenzeichen"/>
        </w:rPr>
        <w:footnoteRef/>
      </w:r>
      <w:r>
        <w:t xml:space="preserve"> Anmerkung: Es ist nicht intendiert, am Standort alle Methoden zur Erhebung des „</w:t>
      </w:r>
      <w:r w:rsidR="00D37D04">
        <w:t>Schüler/</w:t>
      </w:r>
      <w:proofErr w:type="spellStart"/>
      <w:r w:rsidR="00D37D04">
        <w:t>innen</w:t>
      </w:r>
      <w:r>
        <w:t>empfindens</w:t>
      </w:r>
      <w:proofErr w:type="spellEnd"/>
      <w:r>
        <w:t xml:space="preserve">“ anzuwenden. Die Auswahl der Methoden hängt vom Alter der </w:t>
      </w:r>
      <w:r w:rsidR="00D37D04">
        <w:t>Schüler/innen</w:t>
      </w:r>
      <w:r>
        <w:t xml:space="preserve"> ebenso wie von standortspezifischen Faktoren ab.</w:t>
      </w:r>
    </w:p>
  </w:footnote>
  <w:footnote w:id="10">
    <w:p w:rsidR="00174A91" w:rsidRPr="008F0938" w:rsidRDefault="00174A91" w:rsidP="001D2113">
      <w:pPr>
        <w:pStyle w:val="Funotentext"/>
        <w:rPr>
          <w:lang w:val="de-DE"/>
        </w:rPr>
      </w:pPr>
      <w:r>
        <w:rPr>
          <w:rStyle w:val="Funotenzeichen"/>
        </w:rPr>
        <w:footnoteRef/>
      </w:r>
      <w:r>
        <w:t xml:space="preserve"> </w:t>
      </w:r>
      <w:r>
        <w:rPr>
          <w:lang w:val="de-DE"/>
        </w:rPr>
        <w:t>Die einzelnen Methoden beziehen sich auf die Broschüre „Achtsame Schule“ der Fachstelle Selbstlaut. Download unter: www.selbstlaut.org</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691A03"/>
    <w:multiLevelType w:val="hybridMultilevel"/>
    <w:tmpl w:val="38A68BCC"/>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1" w15:restartNumberingAfterBreak="0">
    <w:nsid w:val="2EBD483E"/>
    <w:multiLevelType w:val="hybridMultilevel"/>
    <w:tmpl w:val="51E64A7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30670BE6"/>
    <w:multiLevelType w:val="hybridMultilevel"/>
    <w:tmpl w:val="F43C314A"/>
    <w:lvl w:ilvl="0" w:tplc="2D265B44">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E3A6EFE"/>
    <w:multiLevelType w:val="multilevel"/>
    <w:tmpl w:val="C01ED1B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E631B18"/>
    <w:multiLevelType w:val="hybridMultilevel"/>
    <w:tmpl w:val="3210FB1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6B83142"/>
    <w:multiLevelType w:val="hybridMultilevel"/>
    <w:tmpl w:val="F39667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61DD1AF4"/>
    <w:multiLevelType w:val="hybridMultilevel"/>
    <w:tmpl w:val="27228E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6E6B3E9D"/>
    <w:multiLevelType w:val="hybridMultilevel"/>
    <w:tmpl w:val="AAD07DC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6E8814AB"/>
    <w:multiLevelType w:val="hybridMultilevel"/>
    <w:tmpl w:val="4C70E4B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70A53A16"/>
    <w:multiLevelType w:val="hybridMultilevel"/>
    <w:tmpl w:val="59F69C2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76881CE0"/>
    <w:multiLevelType w:val="hybridMultilevel"/>
    <w:tmpl w:val="A0EE70EC"/>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1" w15:restartNumberingAfterBreak="0">
    <w:nsid w:val="795B69B7"/>
    <w:multiLevelType w:val="hybridMultilevel"/>
    <w:tmpl w:val="D7A200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2"/>
  </w:num>
  <w:num w:numId="5">
    <w:abstractNumId w:val="11"/>
  </w:num>
  <w:num w:numId="6">
    <w:abstractNumId w:val="10"/>
  </w:num>
  <w:num w:numId="7">
    <w:abstractNumId w:val="5"/>
  </w:num>
  <w:num w:numId="8">
    <w:abstractNumId w:val="0"/>
  </w:num>
  <w:num w:numId="9">
    <w:abstractNumId w:val="1"/>
  </w:num>
  <w:num w:numId="10">
    <w:abstractNumId w:val="6"/>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1E40"/>
    <w:rsid w:val="00001C13"/>
    <w:rsid w:val="00003B3F"/>
    <w:rsid w:val="00012763"/>
    <w:rsid w:val="00041648"/>
    <w:rsid w:val="00044B0C"/>
    <w:rsid w:val="00090164"/>
    <w:rsid w:val="000A68D5"/>
    <w:rsid w:val="000B3E33"/>
    <w:rsid w:val="000B76C1"/>
    <w:rsid w:val="000C1796"/>
    <w:rsid w:val="000E4D96"/>
    <w:rsid w:val="000F1D11"/>
    <w:rsid w:val="000F43FE"/>
    <w:rsid w:val="000F4F6B"/>
    <w:rsid w:val="00122A2C"/>
    <w:rsid w:val="0012530B"/>
    <w:rsid w:val="0013080C"/>
    <w:rsid w:val="00132E29"/>
    <w:rsid w:val="001410DA"/>
    <w:rsid w:val="00144FED"/>
    <w:rsid w:val="00174A91"/>
    <w:rsid w:val="00192541"/>
    <w:rsid w:val="00196253"/>
    <w:rsid w:val="00197207"/>
    <w:rsid w:val="001A3F2C"/>
    <w:rsid w:val="001C0FD8"/>
    <w:rsid w:val="001C1511"/>
    <w:rsid w:val="001C2217"/>
    <w:rsid w:val="001D2113"/>
    <w:rsid w:val="001D48F7"/>
    <w:rsid w:val="001D5A85"/>
    <w:rsid w:val="001D6BDB"/>
    <w:rsid w:val="001D7A2B"/>
    <w:rsid w:val="002109FD"/>
    <w:rsid w:val="00221F71"/>
    <w:rsid w:val="00222E85"/>
    <w:rsid w:val="00232F00"/>
    <w:rsid w:val="002379D3"/>
    <w:rsid w:val="00244535"/>
    <w:rsid w:val="00254AF8"/>
    <w:rsid w:val="00254EC3"/>
    <w:rsid w:val="00254F03"/>
    <w:rsid w:val="00261E71"/>
    <w:rsid w:val="00262465"/>
    <w:rsid w:val="00283BBB"/>
    <w:rsid w:val="002A3DF7"/>
    <w:rsid w:val="002B08F3"/>
    <w:rsid w:val="002F6EC3"/>
    <w:rsid w:val="003211D5"/>
    <w:rsid w:val="0033118C"/>
    <w:rsid w:val="00355746"/>
    <w:rsid w:val="00384038"/>
    <w:rsid w:val="0039552C"/>
    <w:rsid w:val="003967E0"/>
    <w:rsid w:val="003A4299"/>
    <w:rsid w:val="003D2C4E"/>
    <w:rsid w:val="003D2DA1"/>
    <w:rsid w:val="003E2097"/>
    <w:rsid w:val="003E6166"/>
    <w:rsid w:val="00401C3E"/>
    <w:rsid w:val="0040566F"/>
    <w:rsid w:val="00410D00"/>
    <w:rsid w:val="00421026"/>
    <w:rsid w:val="00422CFD"/>
    <w:rsid w:val="00423018"/>
    <w:rsid w:val="004866F6"/>
    <w:rsid w:val="00490961"/>
    <w:rsid w:val="004A4C6A"/>
    <w:rsid w:val="004B1211"/>
    <w:rsid w:val="004B17F8"/>
    <w:rsid w:val="004B7DE0"/>
    <w:rsid w:val="004C3246"/>
    <w:rsid w:val="004C3E9C"/>
    <w:rsid w:val="004D2B0D"/>
    <w:rsid w:val="004E14CD"/>
    <w:rsid w:val="005317AC"/>
    <w:rsid w:val="00541F29"/>
    <w:rsid w:val="005617E6"/>
    <w:rsid w:val="0057570F"/>
    <w:rsid w:val="00587016"/>
    <w:rsid w:val="0059666B"/>
    <w:rsid w:val="005A3B17"/>
    <w:rsid w:val="005A3F72"/>
    <w:rsid w:val="005B3620"/>
    <w:rsid w:val="006214DB"/>
    <w:rsid w:val="00636F4C"/>
    <w:rsid w:val="00642D7B"/>
    <w:rsid w:val="00643EFF"/>
    <w:rsid w:val="0064613E"/>
    <w:rsid w:val="00670589"/>
    <w:rsid w:val="00674E5E"/>
    <w:rsid w:val="0069007F"/>
    <w:rsid w:val="006C315C"/>
    <w:rsid w:val="006D5231"/>
    <w:rsid w:val="006F3DD3"/>
    <w:rsid w:val="0070005C"/>
    <w:rsid w:val="007106F2"/>
    <w:rsid w:val="0073044A"/>
    <w:rsid w:val="0073072E"/>
    <w:rsid w:val="00730F60"/>
    <w:rsid w:val="00733EEC"/>
    <w:rsid w:val="00752E2E"/>
    <w:rsid w:val="00762B83"/>
    <w:rsid w:val="0076335F"/>
    <w:rsid w:val="00766B9A"/>
    <w:rsid w:val="007702EC"/>
    <w:rsid w:val="00786566"/>
    <w:rsid w:val="007A06C7"/>
    <w:rsid w:val="007A1D47"/>
    <w:rsid w:val="007A6EF7"/>
    <w:rsid w:val="007C39AF"/>
    <w:rsid w:val="007C4699"/>
    <w:rsid w:val="007D2725"/>
    <w:rsid w:val="007D39E0"/>
    <w:rsid w:val="007D4B9C"/>
    <w:rsid w:val="007D4C6E"/>
    <w:rsid w:val="007D629D"/>
    <w:rsid w:val="007D6C08"/>
    <w:rsid w:val="007E4617"/>
    <w:rsid w:val="007E5D1E"/>
    <w:rsid w:val="0080759B"/>
    <w:rsid w:val="008208E8"/>
    <w:rsid w:val="00822716"/>
    <w:rsid w:val="00835E04"/>
    <w:rsid w:val="0084286B"/>
    <w:rsid w:val="00856D9B"/>
    <w:rsid w:val="00877122"/>
    <w:rsid w:val="00877C2B"/>
    <w:rsid w:val="008A0CAA"/>
    <w:rsid w:val="008B3CF5"/>
    <w:rsid w:val="008C6735"/>
    <w:rsid w:val="008E4418"/>
    <w:rsid w:val="008E4837"/>
    <w:rsid w:val="008E79BE"/>
    <w:rsid w:val="008F0938"/>
    <w:rsid w:val="008F7461"/>
    <w:rsid w:val="00901E17"/>
    <w:rsid w:val="00916124"/>
    <w:rsid w:val="009216EC"/>
    <w:rsid w:val="00924009"/>
    <w:rsid w:val="00931B86"/>
    <w:rsid w:val="009455EA"/>
    <w:rsid w:val="0096234F"/>
    <w:rsid w:val="00965EB9"/>
    <w:rsid w:val="0097423F"/>
    <w:rsid w:val="00975AEC"/>
    <w:rsid w:val="00986D26"/>
    <w:rsid w:val="009A2894"/>
    <w:rsid w:val="009C3CDC"/>
    <w:rsid w:val="009E1384"/>
    <w:rsid w:val="009E6D4C"/>
    <w:rsid w:val="009F0D39"/>
    <w:rsid w:val="00A051F3"/>
    <w:rsid w:val="00A0633C"/>
    <w:rsid w:val="00A1080F"/>
    <w:rsid w:val="00A11628"/>
    <w:rsid w:val="00A46A5B"/>
    <w:rsid w:val="00A52A32"/>
    <w:rsid w:val="00A55964"/>
    <w:rsid w:val="00A63E08"/>
    <w:rsid w:val="00A71E40"/>
    <w:rsid w:val="00AB28AE"/>
    <w:rsid w:val="00AB2D9B"/>
    <w:rsid w:val="00AD1D10"/>
    <w:rsid w:val="00AE76A6"/>
    <w:rsid w:val="00AF0527"/>
    <w:rsid w:val="00B14927"/>
    <w:rsid w:val="00B14C80"/>
    <w:rsid w:val="00B51291"/>
    <w:rsid w:val="00B87E3C"/>
    <w:rsid w:val="00B9020D"/>
    <w:rsid w:val="00B91776"/>
    <w:rsid w:val="00BA092C"/>
    <w:rsid w:val="00BA7205"/>
    <w:rsid w:val="00BC41D6"/>
    <w:rsid w:val="00BC6607"/>
    <w:rsid w:val="00BD5B49"/>
    <w:rsid w:val="00C059C7"/>
    <w:rsid w:val="00C109B8"/>
    <w:rsid w:val="00C3260A"/>
    <w:rsid w:val="00C374B7"/>
    <w:rsid w:val="00C56302"/>
    <w:rsid w:val="00C764F9"/>
    <w:rsid w:val="00CA7096"/>
    <w:rsid w:val="00CC36B4"/>
    <w:rsid w:val="00CD06C2"/>
    <w:rsid w:val="00D01465"/>
    <w:rsid w:val="00D02E23"/>
    <w:rsid w:val="00D03C40"/>
    <w:rsid w:val="00D04D26"/>
    <w:rsid w:val="00D1152F"/>
    <w:rsid w:val="00D12C00"/>
    <w:rsid w:val="00D24CBF"/>
    <w:rsid w:val="00D278D4"/>
    <w:rsid w:val="00D31F16"/>
    <w:rsid w:val="00D347DA"/>
    <w:rsid w:val="00D37D04"/>
    <w:rsid w:val="00D40CCC"/>
    <w:rsid w:val="00D44D09"/>
    <w:rsid w:val="00D57E86"/>
    <w:rsid w:val="00D60E02"/>
    <w:rsid w:val="00D9188C"/>
    <w:rsid w:val="00DB27D2"/>
    <w:rsid w:val="00DB5E19"/>
    <w:rsid w:val="00DC3589"/>
    <w:rsid w:val="00DD00A9"/>
    <w:rsid w:val="00DF2728"/>
    <w:rsid w:val="00E11760"/>
    <w:rsid w:val="00E33836"/>
    <w:rsid w:val="00E35247"/>
    <w:rsid w:val="00E36938"/>
    <w:rsid w:val="00E615F0"/>
    <w:rsid w:val="00E65830"/>
    <w:rsid w:val="00E7413B"/>
    <w:rsid w:val="00E86E97"/>
    <w:rsid w:val="00EA1D20"/>
    <w:rsid w:val="00EA21A6"/>
    <w:rsid w:val="00EB3547"/>
    <w:rsid w:val="00EB4D30"/>
    <w:rsid w:val="00EB71FD"/>
    <w:rsid w:val="00ED0FB6"/>
    <w:rsid w:val="00ED2C38"/>
    <w:rsid w:val="00EF19C1"/>
    <w:rsid w:val="00EF29BA"/>
    <w:rsid w:val="00F067B3"/>
    <w:rsid w:val="00F12DF0"/>
    <w:rsid w:val="00F138AA"/>
    <w:rsid w:val="00F177F3"/>
    <w:rsid w:val="00F24AFF"/>
    <w:rsid w:val="00F403E7"/>
    <w:rsid w:val="00F41056"/>
    <w:rsid w:val="00F43598"/>
    <w:rsid w:val="00F5392E"/>
    <w:rsid w:val="00F55211"/>
    <w:rsid w:val="00F55E92"/>
    <w:rsid w:val="00F577C4"/>
    <w:rsid w:val="00F60594"/>
    <w:rsid w:val="00F759A4"/>
    <w:rsid w:val="00F8263D"/>
    <w:rsid w:val="00F839D3"/>
    <w:rsid w:val="00F9014F"/>
    <w:rsid w:val="00FA5550"/>
    <w:rsid w:val="00FB6A4B"/>
    <w:rsid w:val="00FC05DA"/>
    <w:rsid w:val="00FD498D"/>
    <w:rsid w:val="00FD74DE"/>
    <w:rsid w:val="00FE125F"/>
    <w:rsid w:val="00FF1A0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FBE992C"/>
  <w15:chartTrackingRefBased/>
  <w15:docId w15:val="{CA445B5A-00DF-4E1B-A732-029CE5E7D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8B3CF5"/>
    <w:pPr>
      <w:keepNext/>
      <w:keepLines/>
      <w:spacing w:before="240" w:after="0"/>
      <w:outlineLvl w:val="0"/>
    </w:pPr>
    <w:rPr>
      <w:rFonts w:eastAsiaTheme="majorEastAsia" w:cstheme="majorBidi"/>
      <w:b/>
      <w:sz w:val="28"/>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ett">
    <w:name w:val="Strong"/>
    <w:basedOn w:val="Absatz-Standardschriftart"/>
    <w:uiPriority w:val="22"/>
    <w:qFormat/>
    <w:rsid w:val="001D6BDB"/>
    <w:rPr>
      <w:b/>
      <w:bCs/>
    </w:rPr>
  </w:style>
  <w:style w:type="table" w:styleId="Tabellenraster">
    <w:name w:val="Table Grid"/>
    <w:basedOn w:val="NormaleTabelle"/>
    <w:uiPriority w:val="39"/>
    <w:rsid w:val="003211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ntext">
    <w:name w:val="endnote text"/>
    <w:basedOn w:val="Standard"/>
    <w:link w:val="EndnotentextZchn"/>
    <w:uiPriority w:val="99"/>
    <w:semiHidden/>
    <w:unhideWhenUsed/>
    <w:rsid w:val="00F9014F"/>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F9014F"/>
    <w:rPr>
      <w:sz w:val="20"/>
      <w:szCs w:val="20"/>
    </w:rPr>
  </w:style>
  <w:style w:type="character" w:styleId="Endnotenzeichen">
    <w:name w:val="endnote reference"/>
    <w:basedOn w:val="Absatz-Standardschriftart"/>
    <w:uiPriority w:val="99"/>
    <w:semiHidden/>
    <w:unhideWhenUsed/>
    <w:rsid w:val="00F9014F"/>
    <w:rPr>
      <w:vertAlign w:val="superscript"/>
    </w:rPr>
  </w:style>
  <w:style w:type="paragraph" w:styleId="Funotentext">
    <w:name w:val="footnote text"/>
    <w:basedOn w:val="Standard"/>
    <w:link w:val="FunotentextZchn"/>
    <w:uiPriority w:val="99"/>
    <w:semiHidden/>
    <w:unhideWhenUsed/>
    <w:rsid w:val="00F9014F"/>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9014F"/>
    <w:rPr>
      <w:sz w:val="20"/>
      <w:szCs w:val="20"/>
    </w:rPr>
  </w:style>
  <w:style w:type="character" w:styleId="Funotenzeichen">
    <w:name w:val="footnote reference"/>
    <w:basedOn w:val="Absatz-Standardschriftart"/>
    <w:uiPriority w:val="99"/>
    <w:semiHidden/>
    <w:unhideWhenUsed/>
    <w:rsid w:val="00F9014F"/>
    <w:rPr>
      <w:vertAlign w:val="superscript"/>
    </w:rPr>
  </w:style>
  <w:style w:type="paragraph" w:styleId="Sprechblasentext">
    <w:name w:val="Balloon Text"/>
    <w:basedOn w:val="Standard"/>
    <w:link w:val="SprechblasentextZchn"/>
    <w:uiPriority w:val="99"/>
    <w:semiHidden/>
    <w:unhideWhenUsed/>
    <w:rsid w:val="0040566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0566F"/>
    <w:rPr>
      <w:rFonts w:ascii="Segoe UI" w:hAnsi="Segoe UI" w:cs="Segoe UI"/>
      <w:sz w:val="18"/>
      <w:szCs w:val="18"/>
    </w:rPr>
  </w:style>
  <w:style w:type="paragraph" w:styleId="Listenabsatz">
    <w:name w:val="List Paragraph"/>
    <w:basedOn w:val="Standard"/>
    <w:uiPriority w:val="34"/>
    <w:qFormat/>
    <w:rsid w:val="007D2725"/>
    <w:pPr>
      <w:ind w:left="720"/>
      <w:contextualSpacing/>
    </w:pPr>
  </w:style>
  <w:style w:type="character" w:customStyle="1" w:styleId="berschrift1Zchn">
    <w:name w:val="Überschrift 1 Zchn"/>
    <w:basedOn w:val="Absatz-Standardschriftart"/>
    <w:link w:val="berschrift1"/>
    <w:uiPriority w:val="9"/>
    <w:rsid w:val="008B3CF5"/>
    <w:rPr>
      <w:rFonts w:eastAsiaTheme="majorEastAsia" w:cstheme="majorBidi"/>
      <w:b/>
      <w:sz w:val="28"/>
      <w:szCs w:val="32"/>
    </w:rPr>
  </w:style>
  <w:style w:type="paragraph" w:styleId="Inhaltsverzeichnisberschrift">
    <w:name w:val="TOC Heading"/>
    <w:basedOn w:val="berschrift1"/>
    <w:next w:val="Standard"/>
    <w:uiPriority w:val="39"/>
    <w:unhideWhenUsed/>
    <w:qFormat/>
    <w:rsid w:val="002109FD"/>
    <w:pPr>
      <w:outlineLvl w:val="9"/>
    </w:pPr>
    <w:rPr>
      <w:lang w:eastAsia="de-AT"/>
    </w:rPr>
  </w:style>
  <w:style w:type="paragraph" w:styleId="Verzeichnis1">
    <w:name w:val="toc 1"/>
    <w:basedOn w:val="Standard"/>
    <w:next w:val="Standard"/>
    <w:autoRedefine/>
    <w:uiPriority w:val="39"/>
    <w:unhideWhenUsed/>
    <w:rsid w:val="002109FD"/>
    <w:pPr>
      <w:spacing w:after="100"/>
    </w:pPr>
  </w:style>
  <w:style w:type="character" w:styleId="Hyperlink">
    <w:name w:val="Hyperlink"/>
    <w:basedOn w:val="Absatz-Standardschriftart"/>
    <w:uiPriority w:val="99"/>
    <w:unhideWhenUsed/>
    <w:rsid w:val="002109FD"/>
    <w:rPr>
      <w:color w:val="0563C1" w:themeColor="hyperlink"/>
      <w:u w:val="single"/>
    </w:rPr>
  </w:style>
  <w:style w:type="paragraph" w:styleId="Kopfzeile">
    <w:name w:val="header"/>
    <w:basedOn w:val="Standard"/>
    <w:link w:val="KopfzeileZchn"/>
    <w:uiPriority w:val="99"/>
    <w:unhideWhenUsed/>
    <w:rsid w:val="002109F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109FD"/>
  </w:style>
  <w:style w:type="paragraph" w:styleId="Fuzeile">
    <w:name w:val="footer"/>
    <w:basedOn w:val="Standard"/>
    <w:link w:val="FuzeileZchn"/>
    <w:uiPriority w:val="99"/>
    <w:unhideWhenUsed/>
    <w:rsid w:val="002109F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109FD"/>
  </w:style>
  <w:style w:type="paragraph" w:customStyle="1" w:styleId="western">
    <w:name w:val="western"/>
    <w:basedOn w:val="Standard"/>
    <w:rsid w:val="00B14927"/>
    <w:pPr>
      <w:spacing w:after="0" w:line="240" w:lineRule="auto"/>
    </w:pPr>
    <w:rPr>
      <w:rFonts w:ascii="Times New Roman" w:hAnsi="Times New Roman" w:cs="Times New Roman"/>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5287560">
      <w:bodyDiv w:val="1"/>
      <w:marLeft w:val="0"/>
      <w:marRight w:val="0"/>
      <w:marTop w:val="0"/>
      <w:marBottom w:val="0"/>
      <w:divBdr>
        <w:top w:val="none" w:sz="0" w:space="0" w:color="auto"/>
        <w:left w:val="none" w:sz="0" w:space="0" w:color="auto"/>
        <w:bottom w:val="none" w:sz="0" w:space="0" w:color="auto"/>
        <w:right w:val="none" w:sz="0" w:space="0" w:color="auto"/>
      </w:divBdr>
    </w:div>
    <w:div w:id="1899591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3A87A0-C781-4B4B-B19C-B75EE02A4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3235</Words>
  <Characters>20385</Characters>
  <Application>Microsoft Office Word</Application>
  <DocSecurity>0</DocSecurity>
  <Lines>169</Lines>
  <Paragraphs>47</Paragraphs>
  <ScaleCrop>false</ScaleCrop>
  <HeadingPairs>
    <vt:vector size="2" baseType="variant">
      <vt:variant>
        <vt:lpstr>Titel</vt:lpstr>
      </vt:variant>
      <vt:variant>
        <vt:i4>1</vt:i4>
      </vt:variant>
    </vt:vector>
  </HeadingPairs>
  <TitlesOfParts>
    <vt:vector size="1" baseType="lpstr">
      <vt:lpstr/>
    </vt:vector>
  </TitlesOfParts>
  <Company>Stadtschulrat fuer Wien</Company>
  <LinksUpToDate>false</LinksUpToDate>
  <CharactersWithSpaces>23573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Raab Margareta</cp:lastModifiedBy>
  <cp:revision>7</cp:revision>
  <cp:lastPrinted>2023-01-11T08:26:00Z</cp:lastPrinted>
  <dcterms:created xsi:type="dcterms:W3CDTF">2023-05-31T12:24:00Z</dcterms:created>
  <dcterms:modified xsi:type="dcterms:W3CDTF">2023-06-22T07:27:00Z</dcterms:modified>
</cp:coreProperties>
</file>